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EC09E" w14:textId="77777777" w:rsidR="00A31C65" w:rsidRDefault="0054543F" w:rsidP="00346E12">
      <w:pPr>
        <w:spacing w:after="0" w:line="360" w:lineRule="auto"/>
        <w:jc w:val="center"/>
        <w:rPr>
          <w:rFonts w:eastAsia="Tahoma" w:cs="Times New Roman"/>
          <w:b/>
          <w:sz w:val="28"/>
          <w:szCs w:val="28"/>
        </w:rPr>
      </w:pPr>
      <w:r>
        <w:rPr>
          <w:rFonts w:eastAsia="Tahoma" w:cs="Times New Roman"/>
          <w:b/>
          <w:sz w:val="28"/>
          <w:szCs w:val="28"/>
        </w:rPr>
        <w:t>Załącznik nr 5</w:t>
      </w:r>
      <w:r w:rsidR="00346E12">
        <w:rPr>
          <w:rFonts w:eastAsia="Tahoma" w:cs="Times New Roman"/>
          <w:b/>
          <w:sz w:val="28"/>
          <w:szCs w:val="28"/>
        </w:rPr>
        <w:t xml:space="preserve"> </w:t>
      </w:r>
      <w:r w:rsidR="00346E12" w:rsidRPr="001D6F88">
        <w:rPr>
          <w:rFonts w:eastAsia="Tahoma" w:cs="Times New Roman"/>
          <w:b/>
          <w:sz w:val="28"/>
          <w:szCs w:val="28"/>
        </w:rPr>
        <w:t xml:space="preserve">do zapytania ofertowego </w:t>
      </w:r>
    </w:p>
    <w:p w14:paraId="0FC7FAEC" w14:textId="5C1A3C77" w:rsidR="00346E12" w:rsidRDefault="00346E12" w:rsidP="00346E12">
      <w:pPr>
        <w:spacing w:after="0" w:line="360" w:lineRule="auto"/>
        <w:jc w:val="center"/>
        <w:rPr>
          <w:rFonts w:cs="Arial"/>
          <w:b/>
          <w:sz w:val="28"/>
          <w:szCs w:val="28"/>
        </w:rPr>
      </w:pPr>
      <w:r w:rsidRPr="001D6F88">
        <w:rPr>
          <w:rFonts w:cs="Arial"/>
          <w:b/>
          <w:sz w:val="28"/>
          <w:szCs w:val="28"/>
        </w:rPr>
        <w:t xml:space="preserve">nr </w:t>
      </w:r>
      <w:r w:rsidR="00A31C65" w:rsidRPr="00A31C65">
        <w:rPr>
          <w:rFonts w:cs="Arial"/>
          <w:b/>
          <w:sz w:val="28"/>
          <w:szCs w:val="28"/>
        </w:rPr>
        <w:t>BIOLAB/FEWM.01.02-02/2024/1.</w:t>
      </w:r>
      <w:r w:rsidR="008155BA">
        <w:rPr>
          <w:rFonts w:cs="Arial"/>
          <w:b/>
          <w:sz w:val="28"/>
          <w:szCs w:val="28"/>
        </w:rPr>
        <w:t>5</w:t>
      </w:r>
    </w:p>
    <w:p w14:paraId="05F1F81E" w14:textId="77777777" w:rsidR="00346E12" w:rsidRDefault="00346E12" w:rsidP="00346E12">
      <w:pPr>
        <w:spacing w:after="0" w:line="360" w:lineRule="auto"/>
        <w:jc w:val="center"/>
        <w:rPr>
          <w:rFonts w:eastAsia="Tahoma" w:cs="Times New Roman"/>
          <w:b/>
          <w:sz w:val="28"/>
          <w:szCs w:val="28"/>
        </w:rPr>
      </w:pPr>
    </w:p>
    <w:p w14:paraId="2EC85C35" w14:textId="77777777" w:rsidR="00346E12" w:rsidRDefault="009B1299" w:rsidP="00346E12">
      <w:pPr>
        <w:spacing w:line="360" w:lineRule="auto"/>
        <w:jc w:val="center"/>
        <w:rPr>
          <w:rFonts w:ascii="Calibri" w:hAnsi="Calibri" w:cs="Calibri"/>
        </w:rPr>
      </w:pPr>
      <w:r w:rsidRPr="009B1299">
        <w:rPr>
          <w:rFonts w:eastAsia="Tahoma" w:cs="Times New Roman"/>
          <w:b/>
          <w:sz w:val="28"/>
          <w:szCs w:val="28"/>
        </w:rPr>
        <w:t xml:space="preserve">Wykaz </w:t>
      </w:r>
      <w:r w:rsidR="006B5264">
        <w:rPr>
          <w:rFonts w:eastAsia="Tahoma" w:cs="Times New Roman"/>
          <w:b/>
          <w:sz w:val="28"/>
          <w:szCs w:val="28"/>
        </w:rPr>
        <w:t>materiałów</w:t>
      </w:r>
      <w:r w:rsidRPr="009B1299">
        <w:rPr>
          <w:rFonts w:eastAsia="Tahoma" w:cs="Times New Roman"/>
          <w:b/>
          <w:sz w:val="28"/>
          <w:szCs w:val="28"/>
        </w:rPr>
        <w:t xml:space="preserve"> oraz minimalne, oczekiwane parametry </w:t>
      </w:r>
      <w:r w:rsidR="006B5264">
        <w:rPr>
          <w:rFonts w:eastAsia="Tahoma" w:cs="Times New Roman"/>
          <w:b/>
          <w:sz w:val="28"/>
          <w:szCs w:val="28"/>
        </w:rPr>
        <w:t>materiałów</w:t>
      </w:r>
    </w:p>
    <w:p w14:paraId="578637C4" w14:textId="77777777" w:rsidR="00653FE4" w:rsidRDefault="00653FE4" w:rsidP="00EC6222">
      <w:pPr>
        <w:pStyle w:val="Default"/>
        <w:spacing w:line="360" w:lineRule="auto"/>
        <w:jc w:val="both"/>
        <w:rPr>
          <w:rFonts w:ascii="Calibri" w:hAnsi="Calibri" w:cs="Calibri"/>
          <w:b/>
          <w:sz w:val="22"/>
          <w:szCs w:val="22"/>
        </w:rPr>
      </w:pPr>
    </w:p>
    <w:p w14:paraId="5316443A" w14:textId="6D14B122" w:rsidR="00244D82" w:rsidRPr="00F975C6" w:rsidRDefault="00A31C65" w:rsidP="00814F12">
      <w:pPr>
        <w:pStyle w:val="Default"/>
        <w:spacing w:line="360" w:lineRule="auto"/>
        <w:jc w:val="both"/>
        <w:rPr>
          <w:rFonts w:asciiTheme="minorHAnsi" w:hAnsiTheme="minorHAnsi" w:cstheme="minorHAnsi"/>
          <w:b/>
          <w:color w:val="auto"/>
          <w:sz w:val="22"/>
          <w:szCs w:val="22"/>
        </w:rPr>
      </w:pPr>
      <w:r w:rsidRPr="00A31C65">
        <w:rPr>
          <w:rFonts w:asciiTheme="minorHAnsi" w:hAnsiTheme="minorHAnsi" w:cstheme="minorHAnsi"/>
          <w:b/>
          <w:color w:val="auto"/>
          <w:sz w:val="22"/>
          <w:szCs w:val="22"/>
        </w:rPr>
        <w:t>Podłoża mikrobiologiczne</w:t>
      </w:r>
      <w:r w:rsidR="00244D82" w:rsidRPr="00F975C6">
        <w:rPr>
          <w:rFonts w:asciiTheme="minorHAnsi" w:hAnsiTheme="minorHAnsi" w:cstheme="minorHAnsi"/>
          <w:b/>
          <w:color w:val="auto"/>
          <w:sz w:val="22"/>
          <w:szCs w:val="22"/>
        </w:rPr>
        <w:t>:</w:t>
      </w:r>
    </w:p>
    <w:p w14:paraId="18443FBC" w14:textId="2A57440B" w:rsidR="00D84DCC" w:rsidRPr="00747034" w:rsidRDefault="00A31C65" w:rsidP="00814F12">
      <w:pPr>
        <w:pStyle w:val="Akapitzlist"/>
        <w:numPr>
          <w:ilvl w:val="0"/>
          <w:numId w:val="1"/>
        </w:numPr>
        <w:spacing w:after="0" w:line="360" w:lineRule="auto"/>
        <w:ind w:left="284" w:hanging="284"/>
        <w:jc w:val="both"/>
        <w:rPr>
          <w:rFonts w:cstheme="minorHAnsi"/>
          <w:b/>
          <w:bCs/>
        </w:rPr>
      </w:pPr>
      <w:r w:rsidRPr="00747034">
        <w:rPr>
          <w:rFonts w:cstheme="minorHAnsi"/>
          <w:b/>
          <w:bCs/>
        </w:rPr>
        <w:t xml:space="preserve">Podłoże mikrobiologiczne </w:t>
      </w:r>
      <w:r w:rsidR="00167416" w:rsidRPr="00747034">
        <w:rPr>
          <w:rFonts w:cstheme="minorHAnsi"/>
          <w:b/>
          <w:bCs/>
        </w:rPr>
        <w:t xml:space="preserve">PPLO w/o </w:t>
      </w:r>
      <w:proofErr w:type="spellStart"/>
      <w:r w:rsidR="00167416" w:rsidRPr="00747034">
        <w:rPr>
          <w:rFonts w:cstheme="minorHAnsi"/>
          <w:b/>
          <w:bCs/>
        </w:rPr>
        <w:t>crystal</w:t>
      </w:r>
      <w:proofErr w:type="spellEnd"/>
      <w:r w:rsidR="00167416" w:rsidRPr="00747034">
        <w:rPr>
          <w:rFonts w:cstheme="minorHAnsi"/>
          <w:b/>
          <w:bCs/>
        </w:rPr>
        <w:t xml:space="preserve"> </w:t>
      </w:r>
      <w:proofErr w:type="spellStart"/>
      <w:r w:rsidR="00167416" w:rsidRPr="00747034">
        <w:rPr>
          <w:rFonts w:cstheme="minorHAnsi"/>
          <w:b/>
          <w:bCs/>
        </w:rPr>
        <w:t>violet</w:t>
      </w:r>
      <w:proofErr w:type="spellEnd"/>
      <w:r w:rsidR="00747034">
        <w:rPr>
          <w:rFonts w:cstheme="minorHAnsi"/>
          <w:b/>
          <w:bCs/>
        </w:rPr>
        <w:t xml:space="preserve"> </w:t>
      </w:r>
      <w:r w:rsidR="00167416" w:rsidRPr="00747034">
        <w:rPr>
          <w:rFonts w:cstheme="minorHAnsi"/>
          <w:b/>
          <w:bCs/>
        </w:rPr>
        <w:t>– 1</w:t>
      </w:r>
      <w:r w:rsidR="006B5608" w:rsidRPr="00747034">
        <w:rPr>
          <w:rFonts w:cstheme="minorHAnsi"/>
          <w:b/>
          <w:bCs/>
        </w:rPr>
        <w:t>5</w:t>
      </w:r>
      <w:r w:rsidR="00167416" w:rsidRPr="00747034">
        <w:rPr>
          <w:rFonts w:cstheme="minorHAnsi"/>
          <w:b/>
          <w:bCs/>
        </w:rPr>
        <w:t xml:space="preserve"> opakowań </w:t>
      </w:r>
    </w:p>
    <w:p w14:paraId="0800CCF3" w14:textId="738D6F9F" w:rsidR="00167416" w:rsidRPr="00167416" w:rsidRDefault="00167416" w:rsidP="00747034">
      <w:pPr>
        <w:pStyle w:val="Akapitzlist"/>
        <w:numPr>
          <w:ilvl w:val="1"/>
          <w:numId w:val="41"/>
        </w:numPr>
        <w:spacing w:after="0" w:line="360" w:lineRule="auto"/>
        <w:ind w:left="567" w:hanging="283"/>
        <w:jc w:val="both"/>
        <w:rPr>
          <w:rFonts w:cstheme="minorHAnsi"/>
        </w:rPr>
      </w:pPr>
      <w:r w:rsidRPr="00167416">
        <w:rPr>
          <w:rFonts w:cstheme="minorHAnsi"/>
        </w:rPr>
        <w:t>pożywka sucha w proszku</w:t>
      </w:r>
    </w:p>
    <w:p w14:paraId="21C34E6F" w14:textId="77777777" w:rsidR="00167416" w:rsidRPr="00167416" w:rsidRDefault="00167416" w:rsidP="00747034">
      <w:pPr>
        <w:pStyle w:val="Akapitzlist"/>
        <w:numPr>
          <w:ilvl w:val="1"/>
          <w:numId w:val="41"/>
        </w:numPr>
        <w:spacing w:after="0" w:line="360" w:lineRule="auto"/>
        <w:ind w:left="567" w:hanging="283"/>
        <w:jc w:val="both"/>
        <w:rPr>
          <w:rFonts w:cstheme="minorHAnsi"/>
        </w:rPr>
      </w:pPr>
      <w:r w:rsidRPr="00167416">
        <w:rPr>
          <w:rFonts w:cstheme="minorHAnsi"/>
        </w:rPr>
        <w:t>opakowanie jednostkowe 500 g</w:t>
      </w:r>
    </w:p>
    <w:p w14:paraId="5CA4CF17" w14:textId="77777777" w:rsidR="00167416" w:rsidRPr="00167416" w:rsidRDefault="00167416" w:rsidP="00747034">
      <w:pPr>
        <w:pStyle w:val="Akapitzlist"/>
        <w:numPr>
          <w:ilvl w:val="1"/>
          <w:numId w:val="41"/>
        </w:numPr>
        <w:spacing w:after="0" w:line="360" w:lineRule="auto"/>
        <w:ind w:left="567" w:hanging="283"/>
        <w:jc w:val="both"/>
        <w:rPr>
          <w:rFonts w:cstheme="minorHAnsi"/>
        </w:rPr>
      </w:pPr>
      <w:r w:rsidRPr="00167416">
        <w:rPr>
          <w:rFonts w:cstheme="minorHAnsi"/>
        </w:rPr>
        <w:t>data ważności – przynajmniej 2 lata od momentu realizacji zamówienia</w:t>
      </w:r>
    </w:p>
    <w:p w14:paraId="39A98C3C" w14:textId="77777777" w:rsidR="00167416" w:rsidRPr="00167416" w:rsidRDefault="00167416" w:rsidP="00747034">
      <w:pPr>
        <w:pStyle w:val="Akapitzlist"/>
        <w:numPr>
          <w:ilvl w:val="1"/>
          <w:numId w:val="41"/>
        </w:numPr>
        <w:spacing w:after="0" w:line="360" w:lineRule="auto"/>
        <w:ind w:left="567" w:hanging="283"/>
        <w:jc w:val="both"/>
        <w:rPr>
          <w:rFonts w:cstheme="minorHAnsi"/>
        </w:rPr>
      </w:pPr>
      <w:r w:rsidRPr="00167416">
        <w:rPr>
          <w:rFonts w:cstheme="minorHAnsi"/>
        </w:rPr>
        <w:t>instrukcja przygotowywania podłoża</w:t>
      </w:r>
    </w:p>
    <w:p w14:paraId="38759C56" w14:textId="46D27035" w:rsidR="00167416" w:rsidRPr="00167416" w:rsidRDefault="00167416" w:rsidP="00747034">
      <w:pPr>
        <w:pStyle w:val="Akapitzlist"/>
        <w:numPr>
          <w:ilvl w:val="1"/>
          <w:numId w:val="41"/>
        </w:numPr>
        <w:spacing w:after="0" w:line="360" w:lineRule="auto"/>
        <w:ind w:left="567" w:hanging="283"/>
        <w:jc w:val="both"/>
        <w:rPr>
          <w:rFonts w:cstheme="minorHAnsi"/>
        </w:rPr>
      </w:pPr>
      <w:r w:rsidRPr="00167416">
        <w:rPr>
          <w:rFonts w:cstheme="minorHAnsi"/>
        </w:rPr>
        <w:t xml:space="preserve">certyfikat </w:t>
      </w:r>
      <w:r>
        <w:rPr>
          <w:rFonts w:cstheme="minorHAnsi"/>
        </w:rPr>
        <w:t>analizy</w:t>
      </w:r>
      <w:r w:rsidRPr="00167416">
        <w:rPr>
          <w:rFonts w:cstheme="minorHAnsi"/>
        </w:rPr>
        <w:t xml:space="preserve"> wg aktualnego wydania normy PN-EN ISO 11133</w:t>
      </w:r>
    </w:p>
    <w:p w14:paraId="57C1101A" w14:textId="6C5513A4" w:rsidR="00167416" w:rsidRDefault="00167416" w:rsidP="00747034">
      <w:pPr>
        <w:pStyle w:val="Akapitzlist"/>
        <w:numPr>
          <w:ilvl w:val="1"/>
          <w:numId w:val="41"/>
        </w:numPr>
        <w:spacing w:after="0" w:line="360" w:lineRule="auto"/>
        <w:ind w:left="567" w:hanging="283"/>
        <w:jc w:val="both"/>
        <w:rPr>
          <w:rFonts w:cstheme="minorHAnsi"/>
        </w:rPr>
      </w:pPr>
      <w:r w:rsidRPr="00167416">
        <w:rPr>
          <w:rFonts w:cstheme="minorHAnsi"/>
        </w:rPr>
        <w:t>Skład w g/l: Wyciąg z serca wołowego 6,00</w:t>
      </w:r>
      <w:r>
        <w:rPr>
          <w:rFonts w:cstheme="minorHAnsi"/>
        </w:rPr>
        <w:t xml:space="preserve">, </w:t>
      </w:r>
      <w:r w:rsidRPr="00167416">
        <w:rPr>
          <w:rFonts w:cstheme="minorHAnsi"/>
        </w:rPr>
        <w:t>Agar 14,00, Chlorek sodu 5,00</w:t>
      </w:r>
      <w:r>
        <w:rPr>
          <w:rFonts w:cstheme="minorHAnsi"/>
        </w:rPr>
        <w:t>, p</w:t>
      </w:r>
      <w:r w:rsidRPr="00167416">
        <w:rPr>
          <w:rFonts w:cstheme="minorHAnsi"/>
        </w:rPr>
        <w:t>epton 10,00</w:t>
      </w:r>
    </w:p>
    <w:p w14:paraId="16DF69C6" w14:textId="77777777" w:rsidR="00D04C8D" w:rsidRPr="00167416" w:rsidRDefault="00D04C8D" w:rsidP="00D04C8D">
      <w:pPr>
        <w:pStyle w:val="Akapitzlist"/>
        <w:spacing w:after="0" w:line="360" w:lineRule="auto"/>
        <w:ind w:left="709"/>
        <w:jc w:val="both"/>
        <w:rPr>
          <w:rFonts w:cstheme="minorHAnsi"/>
        </w:rPr>
      </w:pPr>
    </w:p>
    <w:p w14:paraId="4758A005" w14:textId="4DEE5C05" w:rsidR="00167416" w:rsidRPr="00747034" w:rsidRDefault="00167416" w:rsidP="00814F12">
      <w:pPr>
        <w:pStyle w:val="Akapitzlist"/>
        <w:numPr>
          <w:ilvl w:val="0"/>
          <w:numId w:val="1"/>
        </w:numPr>
        <w:spacing w:after="0" w:line="360" w:lineRule="auto"/>
        <w:ind w:left="284" w:hanging="284"/>
        <w:jc w:val="both"/>
        <w:rPr>
          <w:rFonts w:cstheme="minorHAnsi"/>
          <w:b/>
          <w:bCs/>
        </w:rPr>
      </w:pPr>
      <w:r w:rsidRPr="00747034">
        <w:rPr>
          <w:rFonts w:cstheme="minorHAnsi"/>
          <w:b/>
          <w:bCs/>
        </w:rPr>
        <w:t xml:space="preserve">Podłoże mikrobiologiczne do hodowli bakterii </w:t>
      </w:r>
      <w:proofErr w:type="spellStart"/>
      <w:r w:rsidRPr="00747034">
        <w:rPr>
          <w:rFonts w:cstheme="minorHAnsi"/>
          <w:b/>
          <w:bCs/>
        </w:rPr>
        <w:t>Mycoplasma</w:t>
      </w:r>
      <w:proofErr w:type="spellEnd"/>
      <w:r w:rsidRPr="00747034">
        <w:rPr>
          <w:rFonts w:cstheme="minorHAnsi"/>
          <w:b/>
          <w:bCs/>
        </w:rPr>
        <w:t xml:space="preserve"> </w:t>
      </w:r>
      <w:r w:rsidR="00747034">
        <w:rPr>
          <w:rFonts w:cstheme="minorHAnsi"/>
          <w:b/>
          <w:bCs/>
        </w:rPr>
        <w:t xml:space="preserve">– </w:t>
      </w:r>
      <w:r w:rsidR="004B4EEE" w:rsidRPr="00747034">
        <w:rPr>
          <w:rFonts w:cstheme="minorHAnsi"/>
          <w:b/>
          <w:bCs/>
        </w:rPr>
        <w:t>60</w:t>
      </w:r>
      <w:r w:rsidRPr="00747034">
        <w:rPr>
          <w:rFonts w:cstheme="minorHAnsi"/>
          <w:b/>
          <w:bCs/>
        </w:rPr>
        <w:t xml:space="preserve"> op</w:t>
      </w:r>
      <w:r w:rsidR="00747034">
        <w:rPr>
          <w:rFonts w:cstheme="minorHAnsi"/>
          <w:b/>
          <w:bCs/>
        </w:rPr>
        <w:t>akowań</w:t>
      </w:r>
    </w:p>
    <w:p w14:paraId="222619D0" w14:textId="77777777" w:rsidR="00167416" w:rsidRPr="00CD1A0B" w:rsidRDefault="00167416" w:rsidP="00747034">
      <w:pPr>
        <w:pStyle w:val="Akapitzlist"/>
        <w:numPr>
          <w:ilvl w:val="0"/>
          <w:numId w:val="42"/>
        </w:numPr>
        <w:spacing w:after="0" w:line="360" w:lineRule="auto"/>
        <w:ind w:left="567" w:hanging="283"/>
        <w:jc w:val="both"/>
        <w:rPr>
          <w:rFonts w:cstheme="minorHAnsi"/>
        </w:rPr>
      </w:pPr>
      <w:r w:rsidRPr="00CD1A0B">
        <w:rPr>
          <w:rFonts w:cstheme="minorHAnsi"/>
        </w:rPr>
        <w:t xml:space="preserve">podłoże na płytkach </w:t>
      </w:r>
      <w:proofErr w:type="spellStart"/>
      <w:r w:rsidRPr="00CD1A0B">
        <w:rPr>
          <w:rFonts w:cstheme="minorHAnsi"/>
        </w:rPr>
        <w:t>Petriego</w:t>
      </w:r>
      <w:proofErr w:type="spellEnd"/>
      <w:r w:rsidRPr="00CD1A0B">
        <w:rPr>
          <w:rFonts w:cstheme="minorHAnsi"/>
        </w:rPr>
        <w:t xml:space="preserve"> plastikowych o średnicy 90 mm</w:t>
      </w:r>
    </w:p>
    <w:p w14:paraId="2AB91130" w14:textId="77777777" w:rsidR="00167416" w:rsidRPr="00CD1A0B" w:rsidRDefault="00167416" w:rsidP="00747034">
      <w:pPr>
        <w:pStyle w:val="Akapitzlist"/>
        <w:numPr>
          <w:ilvl w:val="0"/>
          <w:numId w:val="42"/>
        </w:numPr>
        <w:spacing w:after="0" w:line="360" w:lineRule="auto"/>
        <w:ind w:left="567" w:hanging="283"/>
        <w:jc w:val="both"/>
        <w:rPr>
          <w:rFonts w:cstheme="minorHAnsi"/>
        </w:rPr>
      </w:pPr>
      <w:r w:rsidRPr="00CD1A0B">
        <w:rPr>
          <w:rFonts w:cstheme="minorHAnsi"/>
        </w:rPr>
        <w:t>opakowanie jednostkowe: 10 płytek</w:t>
      </w:r>
    </w:p>
    <w:p w14:paraId="18D52300" w14:textId="77777777" w:rsidR="00167416" w:rsidRPr="00CD1A0B" w:rsidRDefault="00167416" w:rsidP="00747034">
      <w:pPr>
        <w:pStyle w:val="Akapitzlist"/>
        <w:numPr>
          <w:ilvl w:val="0"/>
          <w:numId w:val="42"/>
        </w:numPr>
        <w:spacing w:after="0" w:line="360" w:lineRule="auto"/>
        <w:ind w:left="567" w:hanging="283"/>
        <w:jc w:val="both"/>
        <w:rPr>
          <w:rFonts w:cstheme="minorHAnsi"/>
        </w:rPr>
      </w:pPr>
      <w:r w:rsidRPr="00CD1A0B">
        <w:rPr>
          <w:rFonts w:cstheme="minorHAnsi"/>
        </w:rPr>
        <w:t>objętość pożywki: nie mniej niż 16 ml na płytkę</w:t>
      </w:r>
    </w:p>
    <w:p w14:paraId="43AC7232" w14:textId="77777777" w:rsidR="00167416" w:rsidRPr="00CD1A0B" w:rsidRDefault="00167416" w:rsidP="00747034">
      <w:pPr>
        <w:pStyle w:val="Akapitzlist"/>
        <w:numPr>
          <w:ilvl w:val="0"/>
          <w:numId w:val="42"/>
        </w:numPr>
        <w:spacing w:after="0" w:line="360" w:lineRule="auto"/>
        <w:ind w:left="567" w:hanging="283"/>
        <w:jc w:val="both"/>
        <w:rPr>
          <w:rFonts w:cstheme="minorHAnsi"/>
        </w:rPr>
      </w:pPr>
      <w:r w:rsidRPr="00CD1A0B">
        <w:rPr>
          <w:rFonts w:cstheme="minorHAnsi"/>
        </w:rPr>
        <w:t>data ważności – przynajmniej 2 miesiące od momentu realizacji zamówienia</w:t>
      </w:r>
    </w:p>
    <w:p w14:paraId="49A5AEAC" w14:textId="77777777" w:rsidR="00167416" w:rsidRPr="00CD1A0B" w:rsidRDefault="00167416" w:rsidP="00747034">
      <w:pPr>
        <w:pStyle w:val="Akapitzlist"/>
        <w:numPr>
          <w:ilvl w:val="0"/>
          <w:numId w:val="42"/>
        </w:numPr>
        <w:spacing w:after="0" w:line="360" w:lineRule="auto"/>
        <w:ind w:left="567" w:hanging="283"/>
        <w:jc w:val="both"/>
        <w:rPr>
          <w:rFonts w:cstheme="minorHAnsi"/>
        </w:rPr>
      </w:pPr>
      <w:r w:rsidRPr="00CD1A0B">
        <w:rPr>
          <w:rFonts w:cstheme="minorHAnsi"/>
        </w:rPr>
        <w:t>instrukcja postępowania z podłożem</w:t>
      </w:r>
    </w:p>
    <w:p w14:paraId="742AD366" w14:textId="77777777" w:rsidR="00167416" w:rsidRDefault="00167416" w:rsidP="00747034">
      <w:pPr>
        <w:pStyle w:val="Akapitzlist"/>
        <w:numPr>
          <w:ilvl w:val="0"/>
          <w:numId w:val="42"/>
        </w:numPr>
        <w:spacing w:after="0" w:line="360" w:lineRule="auto"/>
        <w:ind w:left="567" w:hanging="283"/>
        <w:jc w:val="both"/>
        <w:rPr>
          <w:rFonts w:cstheme="minorHAnsi"/>
        </w:rPr>
      </w:pPr>
      <w:r w:rsidRPr="00CD1A0B">
        <w:rPr>
          <w:rFonts w:cstheme="minorHAnsi"/>
        </w:rPr>
        <w:t xml:space="preserve">certyfikat </w:t>
      </w:r>
      <w:r>
        <w:rPr>
          <w:rFonts w:cstheme="minorHAnsi"/>
        </w:rPr>
        <w:t>analizy</w:t>
      </w:r>
      <w:r w:rsidRPr="00CD1A0B">
        <w:rPr>
          <w:rFonts w:cstheme="minorHAnsi"/>
        </w:rPr>
        <w:t xml:space="preserve"> wg aktualnego wydania normy PN-EN ISO 11133</w:t>
      </w:r>
    </w:p>
    <w:p w14:paraId="29FCE4DF" w14:textId="77777777" w:rsidR="00167416" w:rsidRPr="00167416" w:rsidRDefault="00167416" w:rsidP="00747034">
      <w:pPr>
        <w:pStyle w:val="Akapitzlist"/>
        <w:numPr>
          <w:ilvl w:val="0"/>
          <w:numId w:val="42"/>
        </w:numPr>
        <w:spacing w:after="0" w:line="360" w:lineRule="auto"/>
        <w:ind w:left="567" w:hanging="283"/>
        <w:jc w:val="both"/>
        <w:rPr>
          <w:rFonts w:cstheme="minorHAnsi"/>
        </w:rPr>
      </w:pPr>
      <w:r w:rsidRPr="00167416">
        <w:rPr>
          <w:rFonts w:cstheme="minorHAnsi"/>
        </w:rPr>
        <w:t xml:space="preserve">skład w g/l wody destylowanej: </w:t>
      </w:r>
      <w:r>
        <w:t xml:space="preserve">Skład w g/L : </w:t>
      </w:r>
      <w:proofErr w:type="spellStart"/>
      <w:r>
        <w:t>Pankreatynowy</w:t>
      </w:r>
      <w:proofErr w:type="spellEnd"/>
      <w:r>
        <w:t xml:space="preserve"> hydrolizat kazeiny 13,60, </w:t>
      </w:r>
      <w:proofErr w:type="spellStart"/>
      <w:r>
        <w:t>Papainowy</w:t>
      </w:r>
      <w:proofErr w:type="spellEnd"/>
      <w:r>
        <w:t xml:space="preserve"> </w:t>
      </w:r>
      <w:proofErr w:type="spellStart"/>
      <w:r>
        <w:t>hydolizat</w:t>
      </w:r>
      <w:proofErr w:type="spellEnd"/>
      <w:r>
        <w:t xml:space="preserve"> sojowy 2,40, Chlorek sodu 4,00, Fosforan dwupotasowy 2,00, Glukoza 2,00, Manganu (II) siarczan x 1H2O 0,16, Surowica końska 200 ml, Ekstrakt drożdżowy 2,50, L-Cysteina HCl 0,10, Mocznik 1,00, Mieszanina antybiotyków 0,05, Czerwień fenolowa 0,03, </w:t>
      </w:r>
      <w:proofErr w:type="spellStart"/>
      <w:r>
        <w:t>Polienrichment</w:t>
      </w:r>
      <w:proofErr w:type="spellEnd"/>
      <w:r>
        <w:t xml:space="preserve"> 10 ml, Agar 10,00 </w:t>
      </w:r>
    </w:p>
    <w:p w14:paraId="1FF2013C" w14:textId="77777777" w:rsidR="00167416" w:rsidRDefault="00167416" w:rsidP="00167416">
      <w:pPr>
        <w:pStyle w:val="Akapitzlist"/>
        <w:spacing w:after="0" w:line="360" w:lineRule="auto"/>
        <w:ind w:left="284"/>
        <w:jc w:val="both"/>
        <w:rPr>
          <w:rFonts w:cstheme="minorHAnsi"/>
        </w:rPr>
      </w:pPr>
    </w:p>
    <w:p w14:paraId="543CB78F" w14:textId="52447676" w:rsidR="00167416" w:rsidRPr="00747034" w:rsidRDefault="00167416" w:rsidP="00814F12">
      <w:pPr>
        <w:pStyle w:val="Akapitzlist"/>
        <w:numPr>
          <w:ilvl w:val="0"/>
          <w:numId w:val="1"/>
        </w:numPr>
        <w:spacing w:after="0" w:line="360" w:lineRule="auto"/>
        <w:ind w:left="284" w:hanging="284"/>
        <w:jc w:val="both"/>
        <w:rPr>
          <w:rFonts w:cstheme="minorHAnsi"/>
          <w:b/>
          <w:bCs/>
        </w:rPr>
      </w:pPr>
      <w:r w:rsidRPr="00747034">
        <w:rPr>
          <w:rFonts w:cstheme="minorHAnsi"/>
          <w:b/>
          <w:bCs/>
        </w:rPr>
        <w:t>Ekstrakt drożdżowy</w:t>
      </w:r>
      <w:r w:rsidR="00E44AE1" w:rsidRPr="00747034">
        <w:rPr>
          <w:rFonts w:cstheme="minorHAnsi"/>
          <w:b/>
          <w:bCs/>
        </w:rPr>
        <w:t xml:space="preserve"> – 10 opakowań </w:t>
      </w:r>
    </w:p>
    <w:p w14:paraId="4669C12F" w14:textId="55A33373" w:rsidR="00167416" w:rsidRPr="00167416" w:rsidRDefault="00167416" w:rsidP="00747034">
      <w:pPr>
        <w:pStyle w:val="Akapitzlist"/>
        <w:numPr>
          <w:ilvl w:val="0"/>
          <w:numId w:val="18"/>
        </w:numPr>
        <w:spacing w:after="0" w:line="360" w:lineRule="auto"/>
        <w:ind w:left="567" w:hanging="283"/>
        <w:jc w:val="both"/>
        <w:rPr>
          <w:rFonts w:cstheme="minorHAnsi"/>
        </w:rPr>
      </w:pPr>
      <w:r w:rsidRPr="00167416">
        <w:rPr>
          <w:rFonts w:cstheme="minorHAnsi"/>
        </w:rPr>
        <w:t xml:space="preserve">postać: </w:t>
      </w:r>
      <w:proofErr w:type="spellStart"/>
      <w:r w:rsidRPr="00167416">
        <w:rPr>
          <w:rFonts w:cstheme="minorHAnsi"/>
        </w:rPr>
        <w:t>mikrogranulat</w:t>
      </w:r>
      <w:proofErr w:type="spellEnd"/>
    </w:p>
    <w:p w14:paraId="40F25DBD" w14:textId="31263564" w:rsidR="00167416" w:rsidRPr="00167416" w:rsidRDefault="00167416" w:rsidP="00747034">
      <w:pPr>
        <w:pStyle w:val="Akapitzlist"/>
        <w:numPr>
          <w:ilvl w:val="0"/>
          <w:numId w:val="18"/>
        </w:numPr>
        <w:spacing w:after="0" w:line="360" w:lineRule="auto"/>
        <w:ind w:left="567" w:hanging="283"/>
        <w:jc w:val="both"/>
        <w:rPr>
          <w:rFonts w:cstheme="minorHAnsi"/>
        </w:rPr>
      </w:pPr>
      <w:r w:rsidRPr="00167416">
        <w:rPr>
          <w:rFonts w:cstheme="minorHAnsi"/>
        </w:rPr>
        <w:t>jakość: do zastosowań mikrobiologicznych</w:t>
      </w:r>
    </w:p>
    <w:p w14:paraId="2D0303F6" w14:textId="77777777" w:rsidR="00167416" w:rsidRPr="00167416" w:rsidRDefault="00167416" w:rsidP="00747034">
      <w:pPr>
        <w:pStyle w:val="Akapitzlist"/>
        <w:numPr>
          <w:ilvl w:val="0"/>
          <w:numId w:val="18"/>
        </w:numPr>
        <w:spacing w:after="0" w:line="360" w:lineRule="auto"/>
        <w:ind w:left="567" w:hanging="283"/>
        <w:jc w:val="both"/>
        <w:rPr>
          <w:rFonts w:cstheme="minorHAnsi"/>
        </w:rPr>
      </w:pPr>
      <w:r w:rsidRPr="00167416">
        <w:rPr>
          <w:rFonts w:cstheme="minorHAnsi"/>
        </w:rPr>
        <w:t>odpowiedni jako źródło azotu, witamin i czynników wzrostowych w podłożach hodowlanych</w:t>
      </w:r>
    </w:p>
    <w:p w14:paraId="29FCA346" w14:textId="77777777" w:rsidR="00167416" w:rsidRPr="00167416" w:rsidRDefault="00167416" w:rsidP="00747034">
      <w:pPr>
        <w:pStyle w:val="Akapitzlist"/>
        <w:numPr>
          <w:ilvl w:val="0"/>
          <w:numId w:val="18"/>
        </w:numPr>
        <w:spacing w:after="0" w:line="360" w:lineRule="auto"/>
        <w:ind w:left="567" w:hanging="283"/>
        <w:jc w:val="both"/>
        <w:rPr>
          <w:rFonts w:cstheme="minorHAnsi"/>
        </w:rPr>
      </w:pPr>
      <w:r w:rsidRPr="00167416">
        <w:rPr>
          <w:rFonts w:cstheme="minorHAnsi"/>
        </w:rPr>
        <w:lastRenderedPageBreak/>
        <w:t>opakowanie: 500 g</w:t>
      </w:r>
    </w:p>
    <w:p w14:paraId="7FC79A69" w14:textId="77777777" w:rsidR="00167416" w:rsidRPr="00167416" w:rsidRDefault="00167416" w:rsidP="00747034">
      <w:pPr>
        <w:pStyle w:val="Akapitzlist"/>
        <w:numPr>
          <w:ilvl w:val="0"/>
          <w:numId w:val="18"/>
        </w:numPr>
        <w:spacing w:after="0" w:line="360" w:lineRule="auto"/>
        <w:ind w:left="567" w:hanging="283"/>
        <w:jc w:val="both"/>
        <w:rPr>
          <w:rFonts w:cstheme="minorHAnsi"/>
        </w:rPr>
      </w:pPr>
      <w:r w:rsidRPr="00167416">
        <w:rPr>
          <w:rFonts w:cstheme="minorHAnsi"/>
        </w:rPr>
        <w:t>produkt fabrycznie zamknięty, oznakowany numerem serii i datą ważności</w:t>
      </w:r>
    </w:p>
    <w:p w14:paraId="005D5ABA" w14:textId="77777777" w:rsidR="00452CD8" w:rsidRDefault="00452CD8" w:rsidP="00452CD8">
      <w:pPr>
        <w:pStyle w:val="Akapitzlist"/>
        <w:spacing w:after="0" w:line="360" w:lineRule="auto"/>
        <w:ind w:left="863"/>
        <w:jc w:val="both"/>
        <w:rPr>
          <w:rFonts w:cstheme="minorHAnsi"/>
        </w:rPr>
      </w:pPr>
    </w:p>
    <w:p w14:paraId="6FEC03AD" w14:textId="75CFC086" w:rsidR="00452CD8" w:rsidRPr="00747034" w:rsidRDefault="00747034" w:rsidP="00747034">
      <w:pPr>
        <w:pStyle w:val="Akapitzlist"/>
        <w:numPr>
          <w:ilvl w:val="0"/>
          <w:numId w:val="1"/>
        </w:numPr>
        <w:spacing w:after="0" w:line="360" w:lineRule="auto"/>
        <w:ind w:left="284" w:hanging="284"/>
        <w:jc w:val="both"/>
        <w:rPr>
          <w:rFonts w:cstheme="minorHAnsi"/>
          <w:b/>
          <w:bCs/>
        </w:rPr>
      </w:pPr>
      <w:proofErr w:type="spellStart"/>
      <w:r w:rsidRPr="00747034">
        <w:rPr>
          <w:rFonts w:cstheme="minorHAnsi"/>
          <w:b/>
          <w:bCs/>
        </w:rPr>
        <w:t>A</w:t>
      </w:r>
      <w:r w:rsidR="00452CD8" w:rsidRPr="00747034">
        <w:rPr>
          <w:rFonts w:cstheme="minorHAnsi"/>
          <w:b/>
          <w:bCs/>
        </w:rPr>
        <w:t>garek</w:t>
      </w:r>
      <w:proofErr w:type="spellEnd"/>
      <w:r w:rsidR="00452CD8" w:rsidRPr="00747034">
        <w:rPr>
          <w:rFonts w:cstheme="minorHAnsi"/>
          <w:b/>
          <w:bCs/>
        </w:rPr>
        <w:t xml:space="preserve"> amerykański – podłoże do przechowywania szczepów o niskich wymaganiach odżywczych – 50 probówek</w:t>
      </w:r>
    </w:p>
    <w:p w14:paraId="4C56003A" w14:textId="621FA6E5" w:rsidR="00452CD8" w:rsidRPr="00452CD8" w:rsidRDefault="00452CD8" w:rsidP="00747034">
      <w:pPr>
        <w:pStyle w:val="Akapitzlist"/>
        <w:numPr>
          <w:ilvl w:val="0"/>
          <w:numId w:val="44"/>
        </w:numPr>
        <w:spacing w:after="0" w:line="360" w:lineRule="auto"/>
        <w:ind w:left="567" w:hanging="283"/>
        <w:jc w:val="both"/>
        <w:rPr>
          <w:rFonts w:cstheme="minorHAnsi"/>
        </w:rPr>
      </w:pPr>
      <w:r w:rsidRPr="00452CD8">
        <w:rPr>
          <w:rFonts w:cstheme="minorHAnsi"/>
        </w:rPr>
        <w:t>pożywka gotowa do użycia</w:t>
      </w:r>
    </w:p>
    <w:p w14:paraId="1A539EFE" w14:textId="3F10CD09" w:rsidR="00452CD8" w:rsidRPr="00452CD8" w:rsidRDefault="00452CD8" w:rsidP="00747034">
      <w:pPr>
        <w:pStyle w:val="Akapitzlist"/>
        <w:numPr>
          <w:ilvl w:val="0"/>
          <w:numId w:val="44"/>
        </w:numPr>
        <w:spacing w:after="0" w:line="360" w:lineRule="auto"/>
        <w:ind w:left="567" w:hanging="283"/>
        <w:jc w:val="both"/>
        <w:rPr>
          <w:rFonts w:cstheme="minorHAnsi"/>
        </w:rPr>
      </w:pPr>
      <w:r w:rsidRPr="00452CD8">
        <w:rPr>
          <w:rFonts w:cstheme="minorHAnsi"/>
        </w:rPr>
        <w:t xml:space="preserve">opakowanie – probówka plastikowa </w:t>
      </w:r>
    </w:p>
    <w:p w14:paraId="15073BA9" w14:textId="66DD1C4B" w:rsidR="00452CD8" w:rsidRPr="00452CD8" w:rsidRDefault="00452CD8" w:rsidP="00747034">
      <w:pPr>
        <w:pStyle w:val="Akapitzlist"/>
        <w:numPr>
          <w:ilvl w:val="0"/>
          <w:numId w:val="44"/>
        </w:numPr>
        <w:spacing w:after="0" w:line="360" w:lineRule="auto"/>
        <w:ind w:left="567" w:hanging="283"/>
        <w:jc w:val="both"/>
        <w:rPr>
          <w:rFonts w:cstheme="minorHAnsi"/>
        </w:rPr>
      </w:pPr>
      <w:r w:rsidRPr="00452CD8">
        <w:rPr>
          <w:rFonts w:cstheme="minorHAnsi"/>
        </w:rPr>
        <w:t>objętość pożywki – min. 1 ml, max. 2 ml</w:t>
      </w:r>
    </w:p>
    <w:p w14:paraId="51887D83" w14:textId="6F13A28A" w:rsidR="00452CD8" w:rsidRPr="00452CD8" w:rsidRDefault="00452CD8" w:rsidP="00747034">
      <w:pPr>
        <w:pStyle w:val="Akapitzlist"/>
        <w:numPr>
          <w:ilvl w:val="0"/>
          <w:numId w:val="44"/>
        </w:numPr>
        <w:spacing w:after="0" w:line="360" w:lineRule="auto"/>
        <w:ind w:left="567" w:hanging="283"/>
        <w:jc w:val="both"/>
        <w:rPr>
          <w:rFonts w:cstheme="minorHAnsi"/>
        </w:rPr>
      </w:pPr>
      <w:r w:rsidRPr="00452CD8">
        <w:rPr>
          <w:rFonts w:cstheme="minorHAnsi"/>
        </w:rPr>
        <w:t>data ważności – przynajmniej 6 miesięcy od momentu realizacji zamówienia</w:t>
      </w:r>
    </w:p>
    <w:p w14:paraId="7C43F07D" w14:textId="06D55819" w:rsidR="00452CD8" w:rsidRPr="00452CD8" w:rsidRDefault="00452CD8" w:rsidP="00747034">
      <w:pPr>
        <w:pStyle w:val="Akapitzlist"/>
        <w:numPr>
          <w:ilvl w:val="0"/>
          <w:numId w:val="44"/>
        </w:numPr>
        <w:spacing w:after="0" w:line="360" w:lineRule="auto"/>
        <w:ind w:left="567" w:hanging="283"/>
        <w:jc w:val="both"/>
        <w:rPr>
          <w:rFonts w:cstheme="minorHAnsi"/>
        </w:rPr>
      </w:pPr>
      <w:r w:rsidRPr="00452CD8">
        <w:rPr>
          <w:rFonts w:cstheme="minorHAnsi"/>
        </w:rPr>
        <w:t>instrukcja postępowania z podłożem</w:t>
      </w:r>
    </w:p>
    <w:p w14:paraId="79FD8336" w14:textId="12D9B4E9" w:rsidR="00452CD8" w:rsidRDefault="00452CD8" w:rsidP="00747034">
      <w:pPr>
        <w:pStyle w:val="Akapitzlist"/>
        <w:numPr>
          <w:ilvl w:val="0"/>
          <w:numId w:val="44"/>
        </w:numPr>
        <w:spacing w:after="0" w:line="360" w:lineRule="auto"/>
        <w:ind w:left="567" w:hanging="283"/>
        <w:jc w:val="both"/>
        <w:rPr>
          <w:rFonts w:cstheme="minorHAnsi"/>
        </w:rPr>
      </w:pPr>
      <w:r w:rsidRPr="00452CD8">
        <w:rPr>
          <w:rFonts w:cstheme="minorHAnsi"/>
        </w:rPr>
        <w:t>certyfikat kontroli jakości wg aktualnego wydania normy PN-EN ISO 11133</w:t>
      </w:r>
    </w:p>
    <w:p w14:paraId="44FE044C" w14:textId="77777777" w:rsidR="00452CD8" w:rsidRDefault="00452CD8" w:rsidP="00452CD8">
      <w:pPr>
        <w:pStyle w:val="Akapitzlist"/>
        <w:spacing w:after="0" w:line="360" w:lineRule="auto"/>
        <w:jc w:val="both"/>
        <w:rPr>
          <w:rFonts w:cstheme="minorHAnsi"/>
        </w:rPr>
      </w:pPr>
    </w:p>
    <w:p w14:paraId="0552D1CE" w14:textId="79ED5BF9" w:rsidR="00452CD8" w:rsidRPr="00747034" w:rsidRDefault="00747034" w:rsidP="00747034">
      <w:pPr>
        <w:pStyle w:val="Akapitzlist"/>
        <w:numPr>
          <w:ilvl w:val="0"/>
          <w:numId w:val="1"/>
        </w:numPr>
        <w:spacing w:after="0" w:line="360" w:lineRule="auto"/>
        <w:ind w:left="284" w:hanging="284"/>
        <w:jc w:val="both"/>
        <w:rPr>
          <w:rFonts w:cstheme="minorHAnsi"/>
          <w:b/>
          <w:bCs/>
        </w:rPr>
      </w:pPr>
      <w:r w:rsidRPr="00747034">
        <w:rPr>
          <w:rFonts w:cstheme="minorHAnsi"/>
          <w:b/>
          <w:bCs/>
        </w:rPr>
        <w:t>A</w:t>
      </w:r>
      <w:r w:rsidR="00452CD8" w:rsidRPr="00747034">
        <w:rPr>
          <w:rFonts w:cstheme="minorHAnsi"/>
          <w:b/>
          <w:bCs/>
        </w:rPr>
        <w:t>gar trójcukrowy z żelazem – 1 opakowanie</w:t>
      </w:r>
    </w:p>
    <w:p w14:paraId="554774AC" w14:textId="77777777" w:rsidR="00452CD8" w:rsidRPr="00CD1A0B" w:rsidRDefault="00452CD8" w:rsidP="00452CD8">
      <w:pPr>
        <w:pStyle w:val="Akapitzlist"/>
        <w:numPr>
          <w:ilvl w:val="0"/>
          <w:numId w:val="4"/>
        </w:numPr>
        <w:spacing w:after="0" w:line="360" w:lineRule="auto"/>
        <w:ind w:left="567" w:hanging="283"/>
        <w:jc w:val="both"/>
        <w:rPr>
          <w:rFonts w:cstheme="minorHAnsi"/>
        </w:rPr>
      </w:pPr>
      <w:r w:rsidRPr="00CD1A0B">
        <w:rPr>
          <w:rFonts w:cstheme="minorHAnsi"/>
        </w:rPr>
        <w:t>pożywka sucha w proszku</w:t>
      </w:r>
    </w:p>
    <w:p w14:paraId="3153C41A" w14:textId="77777777" w:rsidR="00452CD8" w:rsidRPr="00CD1A0B" w:rsidRDefault="00452CD8" w:rsidP="00452CD8">
      <w:pPr>
        <w:pStyle w:val="Akapitzlist"/>
        <w:numPr>
          <w:ilvl w:val="0"/>
          <w:numId w:val="4"/>
        </w:numPr>
        <w:spacing w:after="0" w:line="360" w:lineRule="auto"/>
        <w:ind w:left="567" w:hanging="283"/>
        <w:jc w:val="both"/>
        <w:rPr>
          <w:rFonts w:cstheme="minorHAnsi"/>
        </w:rPr>
      </w:pPr>
      <w:r w:rsidRPr="00CD1A0B">
        <w:rPr>
          <w:rFonts w:cstheme="minorHAnsi"/>
        </w:rPr>
        <w:t>opakowanie jednostkowe 500 g</w:t>
      </w:r>
    </w:p>
    <w:p w14:paraId="7596D636" w14:textId="77777777" w:rsidR="00452CD8" w:rsidRPr="00CD1A0B" w:rsidRDefault="00452CD8" w:rsidP="00452CD8">
      <w:pPr>
        <w:pStyle w:val="Akapitzlist"/>
        <w:numPr>
          <w:ilvl w:val="0"/>
          <w:numId w:val="4"/>
        </w:numPr>
        <w:spacing w:after="0" w:line="360" w:lineRule="auto"/>
        <w:ind w:left="567" w:hanging="283"/>
        <w:jc w:val="both"/>
        <w:rPr>
          <w:rFonts w:cstheme="minorHAnsi"/>
        </w:rPr>
      </w:pPr>
      <w:r w:rsidRPr="00CD1A0B">
        <w:rPr>
          <w:rFonts w:cstheme="minorHAnsi"/>
        </w:rPr>
        <w:t>data ważności – przynajmniej 2 lata od momentu realizacji zamówienia</w:t>
      </w:r>
    </w:p>
    <w:p w14:paraId="36A4BB5F" w14:textId="77777777" w:rsidR="00452CD8" w:rsidRPr="00CD1A0B" w:rsidRDefault="00452CD8" w:rsidP="00452CD8">
      <w:pPr>
        <w:pStyle w:val="Akapitzlist"/>
        <w:numPr>
          <w:ilvl w:val="0"/>
          <w:numId w:val="4"/>
        </w:numPr>
        <w:spacing w:after="0" w:line="360" w:lineRule="auto"/>
        <w:ind w:left="567" w:hanging="283"/>
        <w:jc w:val="both"/>
        <w:rPr>
          <w:rFonts w:cstheme="minorHAnsi"/>
        </w:rPr>
      </w:pPr>
      <w:r w:rsidRPr="00CD1A0B">
        <w:rPr>
          <w:rFonts w:cstheme="minorHAnsi"/>
        </w:rPr>
        <w:t>instrukcja przygotowywania podłoża</w:t>
      </w:r>
    </w:p>
    <w:p w14:paraId="68B4F8C3" w14:textId="77777777" w:rsidR="00452CD8" w:rsidRPr="00CD1A0B" w:rsidRDefault="00452CD8" w:rsidP="00452CD8">
      <w:pPr>
        <w:pStyle w:val="Akapitzlist"/>
        <w:numPr>
          <w:ilvl w:val="0"/>
          <w:numId w:val="4"/>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01B83519" w14:textId="622D78EC" w:rsidR="00452CD8" w:rsidRDefault="00452CD8" w:rsidP="00452CD8">
      <w:pPr>
        <w:pStyle w:val="Akapitzlist"/>
        <w:numPr>
          <w:ilvl w:val="0"/>
          <w:numId w:val="4"/>
        </w:numPr>
        <w:spacing w:after="0" w:line="360" w:lineRule="auto"/>
        <w:ind w:left="567" w:hanging="283"/>
        <w:jc w:val="both"/>
        <w:rPr>
          <w:rFonts w:cstheme="minorHAnsi"/>
        </w:rPr>
      </w:pPr>
      <w:r w:rsidRPr="00CD1A0B">
        <w:rPr>
          <w:rFonts w:cstheme="minorHAnsi"/>
        </w:rPr>
        <w:t>skład zgodny z aktualnym wydaniem PN-ISO 6579</w:t>
      </w:r>
    </w:p>
    <w:p w14:paraId="0584F378" w14:textId="77777777" w:rsidR="00452CD8" w:rsidRDefault="00452CD8" w:rsidP="00452CD8">
      <w:pPr>
        <w:pStyle w:val="Akapitzlist"/>
        <w:spacing w:after="0" w:line="360" w:lineRule="auto"/>
        <w:ind w:left="567"/>
        <w:jc w:val="both"/>
        <w:rPr>
          <w:rFonts w:cstheme="minorHAnsi"/>
        </w:rPr>
      </w:pPr>
    </w:p>
    <w:p w14:paraId="250E4FF8" w14:textId="03B9B6BB" w:rsidR="00452CD8" w:rsidRPr="00747034" w:rsidRDefault="00452CD8" w:rsidP="00747034">
      <w:pPr>
        <w:pStyle w:val="Akapitzlist"/>
        <w:numPr>
          <w:ilvl w:val="0"/>
          <w:numId w:val="1"/>
        </w:numPr>
        <w:spacing w:after="0" w:line="360" w:lineRule="auto"/>
        <w:ind w:left="284" w:hanging="284"/>
        <w:jc w:val="both"/>
        <w:rPr>
          <w:rFonts w:cstheme="minorHAnsi"/>
          <w:b/>
          <w:bCs/>
        </w:rPr>
      </w:pPr>
      <w:r w:rsidRPr="00747034">
        <w:rPr>
          <w:rFonts w:cstheme="minorHAnsi"/>
          <w:b/>
          <w:bCs/>
        </w:rPr>
        <w:t xml:space="preserve">DG-18 – </w:t>
      </w:r>
      <w:r w:rsidR="00D04C8D" w:rsidRPr="00747034">
        <w:rPr>
          <w:rFonts w:cstheme="minorHAnsi"/>
          <w:b/>
          <w:bCs/>
        </w:rPr>
        <w:t>2</w:t>
      </w:r>
      <w:r w:rsidRPr="00747034">
        <w:rPr>
          <w:rFonts w:cstheme="minorHAnsi"/>
          <w:b/>
          <w:bCs/>
        </w:rPr>
        <w:t>0 opakowań</w:t>
      </w:r>
    </w:p>
    <w:p w14:paraId="311EB1B0" w14:textId="77777777" w:rsidR="00452CD8" w:rsidRPr="00CD1A0B" w:rsidRDefault="00452CD8" w:rsidP="00452CD8">
      <w:pPr>
        <w:pStyle w:val="Akapitzlist"/>
        <w:numPr>
          <w:ilvl w:val="0"/>
          <w:numId w:val="6"/>
        </w:numPr>
        <w:spacing w:after="0" w:line="360" w:lineRule="auto"/>
        <w:ind w:left="567" w:hanging="283"/>
        <w:jc w:val="both"/>
        <w:rPr>
          <w:rFonts w:cstheme="minorHAnsi"/>
        </w:rPr>
      </w:pPr>
      <w:r w:rsidRPr="00CD1A0B">
        <w:rPr>
          <w:rFonts w:cstheme="minorHAnsi"/>
        </w:rPr>
        <w:t>pożywka gotowa do użycia po upłynnieniu</w:t>
      </w:r>
    </w:p>
    <w:p w14:paraId="0193898E" w14:textId="77777777" w:rsidR="00452CD8" w:rsidRPr="00CD1A0B" w:rsidRDefault="00452CD8" w:rsidP="00452CD8">
      <w:pPr>
        <w:pStyle w:val="Akapitzlist"/>
        <w:numPr>
          <w:ilvl w:val="0"/>
          <w:numId w:val="6"/>
        </w:numPr>
        <w:spacing w:after="0" w:line="360" w:lineRule="auto"/>
        <w:ind w:left="567" w:hanging="283"/>
        <w:jc w:val="both"/>
        <w:rPr>
          <w:rFonts w:cstheme="minorHAnsi"/>
        </w:rPr>
      </w:pPr>
      <w:r w:rsidRPr="00CD1A0B">
        <w:rPr>
          <w:rFonts w:cstheme="minorHAnsi"/>
        </w:rPr>
        <w:t>opakowanie jednostkowe - 500 ml w szklanej butelce</w:t>
      </w:r>
    </w:p>
    <w:p w14:paraId="1410AD2F" w14:textId="77777777" w:rsidR="00452CD8" w:rsidRPr="00CD1A0B" w:rsidRDefault="00452CD8" w:rsidP="00452CD8">
      <w:pPr>
        <w:pStyle w:val="Akapitzlist"/>
        <w:numPr>
          <w:ilvl w:val="0"/>
          <w:numId w:val="6"/>
        </w:numPr>
        <w:spacing w:after="0" w:line="360" w:lineRule="auto"/>
        <w:ind w:left="567" w:hanging="283"/>
        <w:jc w:val="both"/>
        <w:rPr>
          <w:rFonts w:cstheme="minorHAnsi"/>
        </w:rPr>
      </w:pPr>
      <w:r w:rsidRPr="00CD1A0B">
        <w:rPr>
          <w:rFonts w:cstheme="minorHAnsi"/>
        </w:rPr>
        <w:t>data ważności – przynajmniej 6 miesięcy od momentu realizacji zamówienia</w:t>
      </w:r>
    </w:p>
    <w:p w14:paraId="5ED09813" w14:textId="77777777" w:rsidR="00452CD8" w:rsidRPr="00CD1A0B" w:rsidRDefault="00452CD8" w:rsidP="00452CD8">
      <w:pPr>
        <w:pStyle w:val="Akapitzlist"/>
        <w:numPr>
          <w:ilvl w:val="0"/>
          <w:numId w:val="6"/>
        </w:numPr>
        <w:spacing w:after="0" w:line="360" w:lineRule="auto"/>
        <w:ind w:left="567" w:hanging="283"/>
        <w:jc w:val="both"/>
        <w:rPr>
          <w:rFonts w:cstheme="minorHAnsi"/>
        </w:rPr>
      </w:pPr>
      <w:r w:rsidRPr="00CD1A0B">
        <w:rPr>
          <w:rFonts w:cstheme="minorHAnsi"/>
        </w:rPr>
        <w:t>instrukcja przygotowywania podłoża</w:t>
      </w:r>
    </w:p>
    <w:p w14:paraId="0366F87F" w14:textId="77777777" w:rsidR="00452CD8" w:rsidRPr="00CD1A0B" w:rsidRDefault="00452CD8" w:rsidP="00452CD8">
      <w:pPr>
        <w:pStyle w:val="Akapitzlist"/>
        <w:numPr>
          <w:ilvl w:val="0"/>
          <w:numId w:val="6"/>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2057C501" w14:textId="7D77E514" w:rsidR="00452CD8" w:rsidRDefault="00452CD8" w:rsidP="00452CD8">
      <w:pPr>
        <w:pStyle w:val="Akapitzlist"/>
        <w:numPr>
          <w:ilvl w:val="0"/>
          <w:numId w:val="6"/>
        </w:numPr>
        <w:spacing w:after="0" w:line="360" w:lineRule="auto"/>
        <w:ind w:left="567" w:hanging="283"/>
        <w:jc w:val="both"/>
        <w:rPr>
          <w:rFonts w:cstheme="minorHAnsi"/>
        </w:rPr>
      </w:pPr>
      <w:r w:rsidRPr="00CD1A0B">
        <w:rPr>
          <w:rFonts w:cstheme="minorHAnsi"/>
        </w:rPr>
        <w:t>skład zgodny z aktualnym wydaniem PN-ISO 21527-2</w:t>
      </w:r>
    </w:p>
    <w:p w14:paraId="7B9C32F0" w14:textId="77777777" w:rsidR="00452CD8" w:rsidRDefault="00452CD8" w:rsidP="00452CD8">
      <w:pPr>
        <w:pStyle w:val="Akapitzlist"/>
        <w:spacing w:after="0" w:line="360" w:lineRule="auto"/>
        <w:ind w:left="567"/>
        <w:jc w:val="both"/>
        <w:rPr>
          <w:rFonts w:cstheme="minorHAnsi"/>
        </w:rPr>
      </w:pPr>
    </w:p>
    <w:p w14:paraId="11EF1A5D" w14:textId="31AE2C66" w:rsidR="00452CD8" w:rsidRPr="00747034" w:rsidRDefault="00452CD8" w:rsidP="00747034">
      <w:pPr>
        <w:pStyle w:val="Akapitzlist"/>
        <w:numPr>
          <w:ilvl w:val="0"/>
          <w:numId w:val="1"/>
        </w:numPr>
        <w:spacing w:after="0" w:line="360" w:lineRule="auto"/>
        <w:ind w:left="284" w:hanging="284"/>
        <w:jc w:val="both"/>
        <w:rPr>
          <w:rFonts w:cstheme="minorHAnsi"/>
          <w:b/>
          <w:bCs/>
        </w:rPr>
      </w:pPr>
      <w:proofErr w:type="spellStart"/>
      <w:r w:rsidRPr="00747034">
        <w:rPr>
          <w:rFonts w:cstheme="minorHAnsi"/>
          <w:b/>
          <w:bCs/>
        </w:rPr>
        <w:t>MacConkey</w:t>
      </w:r>
      <w:proofErr w:type="spellEnd"/>
      <w:r w:rsidRPr="00747034">
        <w:rPr>
          <w:rFonts w:cstheme="minorHAnsi"/>
          <w:b/>
          <w:bCs/>
        </w:rPr>
        <w:t xml:space="preserve"> Agar z fioletem krystalicznym – </w:t>
      </w:r>
      <w:r w:rsidR="00D04C8D" w:rsidRPr="00747034">
        <w:rPr>
          <w:rFonts w:cstheme="minorHAnsi"/>
          <w:b/>
          <w:bCs/>
        </w:rPr>
        <w:t>50</w:t>
      </w:r>
      <w:r w:rsidRPr="00747034">
        <w:rPr>
          <w:rFonts w:cstheme="minorHAnsi"/>
          <w:b/>
          <w:bCs/>
        </w:rPr>
        <w:t xml:space="preserve"> opakowań</w:t>
      </w:r>
    </w:p>
    <w:p w14:paraId="1CD32466" w14:textId="77777777" w:rsidR="00452CD8" w:rsidRPr="00CD1A0B" w:rsidRDefault="00452CD8" w:rsidP="00452CD8">
      <w:pPr>
        <w:pStyle w:val="Akapitzlist"/>
        <w:numPr>
          <w:ilvl w:val="0"/>
          <w:numId w:val="7"/>
        </w:numPr>
        <w:spacing w:after="0" w:line="360" w:lineRule="auto"/>
        <w:ind w:left="567" w:hanging="283"/>
        <w:jc w:val="both"/>
        <w:rPr>
          <w:rFonts w:cstheme="minorHAnsi"/>
        </w:rPr>
      </w:pPr>
      <w:r w:rsidRPr="00CD1A0B">
        <w:rPr>
          <w:rFonts w:cstheme="minorHAnsi"/>
        </w:rPr>
        <w:t>pożywka sucha w proszku</w:t>
      </w:r>
    </w:p>
    <w:p w14:paraId="6B2822E3" w14:textId="77777777" w:rsidR="00452CD8" w:rsidRPr="00CD1A0B" w:rsidRDefault="00452CD8" w:rsidP="00452CD8">
      <w:pPr>
        <w:pStyle w:val="Akapitzlist"/>
        <w:numPr>
          <w:ilvl w:val="0"/>
          <w:numId w:val="7"/>
        </w:numPr>
        <w:spacing w:after="0" w:line="360" w:lineRule="auto"/>
        <w:ind w:left="567" w:hanging="283"/>
        <w:jc w:val="both"/>
        <w:rPr>
          <w:rFonts w:cstheme="minorHAnsi"/>
        </w:rPr>
      </w:pPr>
      <w:r w:rsidRPr="00CD1A0B">
        <w:rPr>
          <w:rFonts w:cstheme="minorHAnsi"/>
        </w:rPr>
        <w:t>opakowanie jednostkowe 500 g</w:t>
      </w:r>
    </w:p>
    <w:p w14:paraId="7DCF4364" w14:textId="77777777" w:rsidR="00452CD8" w:rsidRPr="00CD1A0B" w:rsidRDefault="00452CD8" w:rsidP="00452CD8">
      <w:pPr>
        <w:pStyle w:val="Akapitzlist"/>
        <w:numPr>
          <w:ilvl w:val="0"/>
          <w:numId w:val="7"/>
        </w:numPr>
        <w:spacing w:after="0" w:line="360" w:lineRule="auto"/>
        <w:ind w:left="567" w:hanging="283"/>
        <w:jc w:val="both"/>
        <w:rPr>
          <w:rFonts w:cstheme="minorHAnsi"/>
        </w:rPr>
      </w:pPr>
      <w:r w:rsidRPr="00CD1A0B">
        <w:rPr>
          <w:rFonts w:cstheme="minorHAnsi"/>
        </w:rPr>
        <w:t>data ważności – przynajmniej 2 lata od momentu realizacji zamówienia</w:t>
      </w:r>
    </w:p>
    <w:p w14:paraId="135946F2" w14:textId="77777777" w:rsidR="00452CD8" w:rsidRPr="00CD1A0B" w:rsidRDefault="00452CD8" w:rsidP="00452CD8">
      <w:pPr>
        <w:pStyle w:val="Akapitzlist"/>
        <w:numPr>
          <w:ilvl w:val="0"/>
          <w:numId w:val="7"/>
        </w:numPr>
        <w:spacing w:after="0" w:line="360" w:lineRule="auto"/>
        <w:ind w:left="567" w:hanging="283"/>
        <w:jc w:val="both"/>
        <w:rPr>
          <w:rFonts w:cstheme="minorHAnsi"/>
        </w:rPr>
      </w:pPr>
      <w:r w:rsidRPr="00CD1A0B">
        <w:rPr>
          <w:rFonts w:cstheme="minorHAnsi"/>
        </w:rPr>
        <w:t>instrukcja przygotowywania podłoża</w:t>
      </w:r>
    </w:p>
    <w:p w14:paraId="63036FE1" w14:textId="77777777" w:rsidR="00452CD8" w:rsidRPr="00CD1A0B" w:rsidRDefault="00452CD8" w:rsidP="00452CD8">
      <w:pPr>
        <w:pStyle w:val="Akapitzlist"/>
        <w:numPr>
          <w:ilvl w:val="0"/>
          <w:numId w:val="7"/>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15E7ECE6" w14:textId="0C125617" w:rsidR="00452CD8" w:rsidRDefault="00452CD8" w:rsidP="00452CD8">
      <w:pPr>
        <w:pStyle w:val="Akapitzlist"/>
        <w:numPr>
          <w:ilvl w:val="0"/>
          <w:numId w:val="7"/>
        </w:numPr>
        <w:spacing w:after="0" w:line="360" w:lineRule="auto"/>
        <w:ind w:left="567" w:hanging="283"/>
        <w:jc w:val="both"/>
        <w:rPr>
          <w:rFonts w:cstheme="minorHAnsi"/>
        </w:rPr>
      </w:pPr>
      <w:r w:rsidRPr="00CD1A0B">
        <w:rPr>
          <w:rFonts w:cstheme="minorHAnsi"/>
        </w:rPr>
        <w:lastRenderedPageBreak/>
        <w:t>skład w g/l wody destylowanej: enzymatyczny hydrolizat żelatyny 17,0 g, enzymatyczny hydrolizat kazeinowy 1,5 g, enzymatyczny hydrolizat tkanek zwierzęcych 1,5 g, laktoza 10,0 g, sole żółciowe 1,5 g, chlorek sodu 5,0 g, czerwień obojętna 0,03 g, fiolet krystaliczny 0,001 g, agar 13,5 g</w:t>
      </w:r>
    </w:p>
    <w:p w14:paraId="367D6CE6" w14:textId="77777777" w:rsidR="00452CD8" w:rsidRPr="00CD1A0B" w:rsidRDefault="00452CD8" w:rsidP="00452CD8">
      <w:pPr>
        <w:pStyle w:val="Akapitzlist"/>
        <w:spacing w:after="0" w:line="360" w:lineRule="auto"/>
        <w:ind w:left="567"/>
        <w:jc w:val="both"/>
        <w:rPr>
          <w:rFonts w:cstheme="minorHAnsi"/>
        </w:rPr>
      </w:pPr>
    </w:p>
    <w:p w14:paraId="10CCB814" w14:textId="22D5CF6B" w:rsidR="00452CD8" w:rsidRPr="00747034" w:rsidRDefault="00452CD8" w:rsidP="00747034">
      <w:pPr>
        <w:pStyle w:val="Akapitzlist"/>
        <w:numPr>
          <w:ilvl w:val="0"/>
          <w:numId w:val="1"/>
        </w:numPr>
        <w:spacing w:after="0" w:line="360" w:lineRule="auto"/>
        <w:ind w:left="284" w:hanging="284"/>
        <w:jc w:val="both"/>
        <w:rPr>
          <w:rFonts w:cstheme="minorHAnsi"/>
          <w:b/>
          <w:bCs/>
        </w:rPr>
      </w:pPr>
      <w:r w:rsidRPr="00747034">
        <w:rPr>
          <w:rFonts w:cstheme="minorHAnsi"/>
          <w:b/>
          <w:bCs/>
        </w:rPr>
        <w:t xml:space="preserve">Mannitol Salt Agar (podłoże Chapmana) – </w:t>
      </w:r>
      <w:r w:rsidR="00D04C8D" w:rsidRPr="00747034">
        <w:rPr>
          <w:rFonts w:cstheme="minorHAnsi"/>
          <w:b/>
          <w:bCs/>
        </w:rPr>
        <w:t>20</w:t>
      </w:r>
      <w:r w:rsidRPr="00747034">
        <w:rPr>
          <w:rFonts w:cstheme="minorHAnsi"/>
          <w:b/>
          <w:bCs/>
        </w:rPr>
        <w:t xml:space="preserve"> opakowań</w:t>
      </w:r>
    </w:p>
    <w:p w14:paraId="18BE8D37" w14:textId="77777777" w:rsidR="00452CD8" w:rsidRPr="00CD1A0B" w:rsidRDefault="00452CD8" w:rsidP="00452CD8">
      <w:pPr>
        <w:pStyle w:val="Akapitzlist"/>
        <w:numPr>
          <w:ilvl w:val="0"/>
          <w:numId w:val="8"/>
        </w:numPr>
        <w:spacing w:after="0" w:line="360" w:lineRule="auto"/>
        <w:ind w:left="567" w:hanging="283"/>
        <w:jc w:val="both"/>
        <w:rPr>
          <w:rFonts w:cstheme="minorHAnsi"/>
        </w:rPr>
      </w:pPr>
      <w:r w:rsidRPr="00CD1A0B">
        <w:rPr>
          <w:rFonts w:cstheme="minorHAnsi"/>
        </w:rPr>
        <w:t>pożywka sucha w proszku</w:t>
      </w:r>
    </w:p>
    <w:p w14:paraId="613C486D" w14:textId="77777777" w:rsidR="00452CD8" w:rsidRPr="00CD1A0B" w:rsidRDefault="00452CD8" w:rsidP="00452CD8">
      <w:pPr>
        <w:pStyle w:val="Akapitzlist"/>
        <w:numPr>
          <w:ilvl w:val="0"/>
          <w:numId w:val="8"/>
        </w:numPr>
        <w:spacing w:after="0" w:line="360" w:lineRule="auto"/>
        <w:ind w:left="567" w:hanging="283"/>
        <w:jc w:val="both"/>
        <w:rPr>
          <w:rFonts w:cstheme="minorHAnsi"/>
        </w:rPr>
      </w:pPr>
      <w:r w:rsidRPr="00CD1A0B">
        <w:rPr>
          <w:rFonts w:cstheme="minorHAnsi"/>
        </w:rPr>
        <w:t>opakowanie jednostkowe 500 g</w:t>
      </w:r>
    </w:p>
    <w:p w14:paraId="60B36872" w14:textId="77777777" w:rsidR="00452CD8" w:rsidRPr="00CD1A0B" w:rsidRDefault="00452CD8" w:rsidP="00452CD8">
      <w:pPr>
        <w:pStyle w:val="Akapitzlist"/>
        <w:numPr>
          <w:ilvl w:val="0"/>
          <w:numId w:val="8"/>
        </w:numPr>
        <w:spacing w:after="0" w:line="360" w:lineRule="auto"/>
        <w:ind w:left="567" w:hanging="283"/>
        <w:jc w:val="both"/>
        <w:rPr>
          <w:rFonts w:cstheme="minorHAnsi"/>
        </w:rPr>
      </w:pPr>
      <w:r w:rsidRPr="00CD1A0B">
        <w:rPr>
          <w:rFonts w:cstheme="minorHAnsi"/>
        </w:rPr>
        <w:t>data ważności – przynajmniej 2 lata od momentu realizacji zamówienia</w:t>
      </w:r>
    </w:p>
    <w:p w14:paraId="5DBAB800" w14:textId="77777777" w:rsidR="00452CD8" w:rsidRPr="00CD1A0B" w:rsidRDefault="00452CD8" w:rsidP="00452CD8">
      <w:pPr>
        <w:pStyle w:val="Akapitzlist"/>
        <w:numPr>
          <w:ilvl w:val="0"/>
          <w:numId w:val="8"/>
        </w:numPr>
        <w:spacing w:after="0" w:line="360" w:lineRule="auto"/>
        <w:ind w:left="567" w:hanging="283"/>
        <w:jc w:val="both"/>
        <w:rPr>
          <w:rFonts w:cstheme="minorHAnsi"/>
        </w:rPr>
      </w:pPr>
      <w:r w:rsidRPr="00CD1A0B">
        <w:rPr>
          <w:rFonts w:cstheme="minorHAnsi"/>
        </w:rPr>
        <w:t>instrukcja przygotowywania podłoża</w:t>
      </w:r>
    </w:p>
    <w:p w14:paraId="5F31C8FE" w14:textId="77777777" w:rsidR="00452CD8" w:rsidRPr="00CD1A0B" w:rsidRDefault="00452CD8" w:rsidP="00452CD8">
      <w:pPr>
        <w:pStyle w:val="Akapitzlist"/>
        <w:numPr>
          <w:ilvl w:val="0"/>
          <w:numId w:val="8"/>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13F88ED2" w14:textId="04C78468" w:rsidR="00452CD8" w:rsidRDefault="00452CD8" w:rsidP="00452CD8">
      <w:pPr>
        <w:pStyle w:val="Akapitzlist"/>
        <w:numPr>
          <w:ilvl w:val="0"/>
          <w:numId w:val="8"/>
        </w:numPr>
        <w:spacing w:after="0" w:line="360" w:lineRule="auto"/>
        <w:ind w:left="567" w:hanging="283"/>
        <w:jc w:val="both"/>
        <w:rPr>
          <w:rFonts w:cstheme="minorHAnsi"/>
        </w:rPr>
      </w:pPr>
      <w:r w:rsidRPr="00CD1A0B">
        <w:rPr>
          <w:rFonts w:cstheme="minorHAnsi"/>
        </w:rPr>
        <w:t>skład w g/l wody destylowanej: enzymatyczny hydrolizat kazeinowy 5,0 g, enzymatyczny hydrolizat tkanek zwierzęcych 5,0 g, ekstrakt wołowy 1,0 g, D-mannitol 10,0 g, agar 15,0 g, czerwień fenolowa 0,025 g, chlorek sodu 75,0 g</w:t>
      </w:r>
    </w:p>
    <w:p w14:paraId="752F3CE1" w14:textId="77777777" w:rsidR="00452CD8" w:rsidRPr="00CD1A0B" w:rsidRDefault="00452CD8" w:rsidP="00452CD8">
      <w:pPr>
        <w:pStyle w:val="Akapitzlist"/>
        <w:spacing w:after="0" w:line="360" w:lineRule="auto"/>
        <w:ind w:left="567"/>
        <w:jc w:val="both"/>
        <w:rPr>
          <w:rFonts w:cstheme="minorHAnsi"/>
        </w:rPr>
      </w:pPr>
    </w:p>
    <w:p w14:paraId="418BB9E6" w14:textId="77777777" w:rsidR="00452CD8" w:rsidRPr="00747034" w:rsidRDefault="00452CD8" w:rsidP="00747034">
      <w:pPr>
        <w:pStyle w:val="Akapitzlist"/>
        <w:numPr>
          <w:ilvl w:val="0"/>
          <w:numId w:val="1"/>
        </w:numPr>
        <w:spacing w:after="0" w:line="360" w:lineRule="auto"/>
        <w:ind w:left="284" w:hanging="284"/>
        <w:jc w:val="both"/>
        <w:rPr>
          <w:rFonts w:cstheme="minorHAnsi"/>
          <w:b/>
          <w:bCs/>
        </w:rPr>
      </w:pPr>
      <w:r w:rsidRPr="00747034">
        <w:rPr>
          <w:rFonts w:cstheme="minorHAnsi"/>
          <w:b/>
          <w:bCs/>
        </w:rPr>
        <w:t>VRBG – 2 opakowania</w:t>
      </w:r>
    </w:p>
    <w:p w14:paraId="28677B75" w14:textId="77777777" w:rsidR="00452CD8" w:rsidRPr="00CD1A0B" w:rsidRDefault="00452CD8" w:rsidP="00452CD8">
      <w:pPr>
        <w:pStyle w:val="Akapitzlist"/>
        <w:numPr>
          <w:ilvl w:val="0"/>
          <w:numId w:val="9"/>
        </w:numPr>
        <w:spacing w:after="0" w:line="360" w:lineRule="auto"/>
        <w:ind w:left="567" w:hanging="283"/>
        <w:jc w:val="both"/>
        <w:rPr>
          <w:rFonts w:cstheme="minorHAnsi"/>
        </w:rPr>
      </w:pPr>
      <w:r w:rsidRPr="00CD1A0B">
        <w:rPr>
          <w:rFonts w:cstheme="minorHAnsi"/>
        </w:rPr>
        <w:t>pożywka sucha w proszku</w:t>
      </w:r>
    </w:p>
    <w:p w14:paraId="24F7F53F" w14:textId="77777777" w:rsidR="00452CD8" w:rsidRPr="00CD1A0B" w:rsidRDefault="00452CD8" w:rsidP="00452CD8">
      <w:pPr>
        <w:pStyle w:val="Akapitzlist"/>
        <w:numPr>
          <w:ilvl w:val="0"/>
          <w:numId w:val="9"/>
        </w:numPr>
        <w:spacing w:after="0" w:line="360" w:lineRule="auto"/>
        <w:ind w:left="567" w:hanging="283"/>
        <w:jc w:val="both"/>
        <w:rPr>
          <w:rFonts w:cstheme="minorHAnsi"/>
        </w:rPr>
      </w:pPr>
      <w:r w:rsidRPr="00CD1A0B">
        <w:rPr>
          <w:rFonts w:cstheme="minorHAnsi"/>
        </w:rPr>
        <w:t>opakowanie jednostkowe 500 g</w:t>
      </w:r>
    </w:p>
    <w:p w14:paraId="57883F23" w14:textId="77777777" w:rsidR="00452CD8" w:rsidRPr="00CD1A0B" w:rsidRDefault="00452CD8" w:rsidP="00452CD8">
      <w:pPr>
        <w:pStyle w:val="Akapitzlist"/>
        <w:numPr>
          <w:ilvl w:val="0"/>
          <w:numId w:val="9"/>
        </w:numPr>
        <w:spacing w:after="0" w:line="360" w:lineRule="auto"/>
        <w:ind w:left="567" w:hanging="283"/>
        <w:jc w:val="both"/>
        <w:rPr>
          <w:rFonts w:cstheme="minorHAnsi"/>
        </w:rPr>
      </w:pPr>
      <w:r w:rsidRPr="00CD1A0B">
        <w:rPr>
          <w:rFonts w:cstheme="minorHAnsi"/>
        </w:rPr>
        <w:t>data ważności – przynajmniej 2 lata od momentu realizacji zamówienia</w:t>
      </w:r>
    </w:p>
    <w:p w14:paraId="20EB05F9" w14:textId="77777777" w:rsidR="00452CD8" w:rsidRPr="00CD1A0B" w:rsidRDefault="00452CD8" w:rsidP="00452CD8">
      <w:pPr>
        <w:pStyle w:val="Akapitzlist"/>
        <w:numPr>
          <w:ilvl w:val="0"/>
          <w:numId w:val="9"/>
        </w:numPr>
        <w:spacing w:after="0" w:line="360" w:lineRule="auto"/>
        <w:ind w:left="567" w:hanging="283"/>
        <w:jc w:val="both"/>
        <w:rPr>
          <w:rFonts w:cstheme="minorHAnsi"/>
        </w:rPr>
      </w:pPr>
      <w:r w:rsidRPr="00CD1A0B">
        <w:rPr>
          <w:rFonts w:cstheme="minorHAnsi"/>
        </w:rPr>
        <w:t>instrukcja przygotowywania podłoża</w:t>
      </w:r>
    </w:p>
    <w:p w14:paraId="7350D647" w14:textId="77777777" w:rsidR="00452CD8" w:rsidRPr="00CD1A0B" w:rsidRDefault="00452CD8" w:rsidP="00452CD8">
      <w:pPr>
        <w:pStyle w:val="Akapitzlist"/>
        <w:numPr>
          <w:ilvl w:val="0"/>
          <w:numId w:val="9"/>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7F39642A" w14:textId="303F7F4C" w:rsidR="00452CD8" w:rsidRDefault="00452CD8" w:rsidP="00452CD8">
      <w:pPr>
        <w:pStyle w:val="Akapitzlist"/>
        <w:numPr>
          <w:ilvl w:val="0"/>
          <w:numId w:val="9"/>
        </w:numPr>
        <w:spacing w:after="0" w:line="360" w:lineRule="auto"/>
        <w:ind w:left="567" w:hanging="283"/>
        <w:jc w:val="both"/>
        <w:rPr>
          <w:rFonts w:cstheme="minorHAnsi"/>
        </w:rPr>
      </w:pPr>
      <w:r w:rsidRPr="00CD1A0B">
        <w:rPr>
          <w:rFonts w:cstheme="minorHAnsi"/>
        </w:rPr>
        <w:t>skład zgodny z aktualnym wydaniem PN-EN ISO 21528 (wszystkie części)</w:t>
      </w:r>
    </w:p>
    <w:p w14:paraId="0F034E52" w14:textId="77777777" w:rsidR="00452CD8" w:rsidRPr="00CD1A0B" w:rsidRDefault="00452CD8" w:rsidP="00452CD8">
      <w:pPr>
        <w:pStyle w:val="Akapitzlist"/>
        <w:spacing w:after="0" w:line="360" w:lineRule="auto"/>
        <w:ind w:left="567"/>
        <w:jc w:val="both"/>
        <w:rPr>
          <w:rFonts w:cstheme="minorHAnsi"/>
        </w:rPr>
      </w:pPr>
    </w:p>
    <w:p w14:paraId="57C4A18F" w14:textId="176992BD" w:rsidR="00452CD8" w:rsidRPr="00747034" w:rsidRDefault="00452CD8" w:rsidP="00747034">
      <w:pPr>
        <w:pStyle w:val="Akapitzlist"/>
        <w:numPr>
          <w:ilvl w:val="0"/>
          <w:numId w:val="1"/>
        </w:numPr>
        <w:spacing w:after="0" w:line="360" w:lineRule="auto"/>
        <w:ind w:left="426" w:hanging="426"/>
        <w:jc w:val="both"/>
        <w:rPr>
          <w:rFonts w:cstheme="minorHAnsi"/>
          <w:b/>
          <w:bCs/>
        </w:rPr>
      </w:pPr>
      <w:r w:rsidRPr="00747034">
        <w:rPr>
          <w:rFonts w:cstheme="minorHAnsi"/>
          <w:b/>
          <w:bCs/>
        </w:rPr>
        <w:t xml:space="preserve">XLD – </w:t>
      </w:r>
      <w:r w:rsidR="00D04C8D" w:rsidRPr="00747034">
        <w:rPr>
          <w:rFonts w:cstheme="minorHAnsi"/>
          <w:b/>
          <w:bCs/>
        </w:rPr>
        <w:t>30</w:t>
      </w:r>
      <w:r w:rsidRPr="00747034">
        <w:rPr>
          <w:rFonts w:cstheme="minorHAnsi"/>
          <w:b/>
          <w:bCs/>
        </w:rPr>
        <w:t xml:space="preserve"> opakowań</w:t>
      </w:r>
    </w:p>
    <w:p w14:paraId="2D76BFFF" w14:textId="77777777" w:rsidR="00452CD8" w:rsidRPr="00CD1A0B" w:rsidRDefault="00452CD8" w:rsidP="00452CD8">
      <w:pPr>
        <w:pStyle w:val="Akapitzlist"/>
        <w:numPr>
          <w:ilvl w:val="0"/>
          <w:numId w:val="10"/>
        </w:numPr>
        <w:spacing w:after="0" w:line="360" w:lineRule="auto"/>
        <w:ind w:left="567" w:hanging="283"/>
        <w:jc w:val="both"/>
        <w:rPr>
          <w:rFonts w:cstheme="minorHAnsi"/>
        </w:rPr>
      </w:pPr>
      <w:r w:rsidRPr="00CD1A0B">
        <w:rPr>
          <w:rFonts w:cstheme="minorHAnsi"/>
        </w:rPr>
        <w:t>pożywka sucha w proszku</w:t>
      </w:r>
    </w:p>
    <w:p w14:paraId="3FB05355" w14:textId="77777777" w:rsidR="00452CD8" w:rsidRPr="00CD1A0B" w:rsidRDefault="00452CD8" w:rsidP="00452CD8">
      <w:pPr>
        <w:pStyle w:val="Akapitzlist"/>
        <w:numPr>
          <w:ilvl w:val="0"/>
          <w:numId w:val="10"/>
        </w:numPr>
        <w:spacing w:after="0" w:line="360" w:lineRule="auto"/>
        <w:ind w:left="567" w:hanging="283"/>
        <w:jc w:val="both"/>
        <w:rPr>
          <w:rFonts w:cstheme="minorHAnsi"/>
        </w:rPr>
      </w:pPr>
      <w:r w:rsidRPr="00CD1A0B">
        <w:rPr>
          <w:rFonts w:cstheme="minorHAnsi"/>
        </w:rPr>
        <w:t>opakowanie jednostkowe 500 g</w:t>
      </w:r>
    </w:p>
    <w:p w14:paraId="6A79B878" w14:textId="77777777" w:rsidR="00452CD8" w:rsidRPr="00CD1A0B" w:rsidRDefault="00452CD8" w:rsidP="00452CD8">
      <w:pPr>
        <w:pStyle w:val="Akapitzlist"/>
        <w:numPr>
          <w:ilvl w:val="0"/>
          <w:numId w:val="10"/>
        </w:numPr>
        <w:spacing w:after="0" w:line="360" w:lineRule="auto"/>
        <w:ind w:left="567" w:hanging="283"/>
        <w:jc w:val="both"/>
        <w:rPr>
          <w:rFonts w:cstheme="minorHAnsi"/>
        </w:rPr>
      </w:pPr>
      <w:r w:rsidRPr="00CD1A0B">
        <w:rPr>
          <w:rFonts w:cstheme="minorHAnsi"/>
        </w:rPr>
        <w:t>data ważności – przynajmniej 2 lata od momentu realizacji zamówienia</w:t>
      </w:r>
    </w:p>
    <w:p w14:paraId="5AA6D691" w14:textId="77777777" w:rsidR="00452CD8" w:rsidRPr="00CD1A0B" w:rsidRDefault="00452CD8" w:rsidP="00452CD8">
      <w:pPr>
        <w:pStyle w:val="Akapitzlist"/>
        <w:numPr>
          <w:ilvl w:val="0"/>
          <w:numId w:val="10"/>
        </w:numPr>
        <w:spacing w:after="0" w:line="360" w:lineRule="auto"/>
        <w:ind w:left="567" w:hanging="283"/>
        <w:jc w:val="both"/>
        <w:rPr>
          <w:rFonts w:cstheme="minorHAnsi"/>
        </w:rPr>
      </w:pPr>
      <w:r w:rsidRPr="00CD1A0B">
        <w:rPr>
          <w:rFonts w:cstheme="minorHAnsi"/>
        </w:rPr>
        <w:t>instrukcja przygotowywania podłoża</w:t>
      </w:r>
    </w:p>
    <w:p w14:paraId="25B539AD" w14:textId="77777777" w:rsidR="00452CD8" w:rsidRDefault="00452CD8" w:rsidP="00452CD8">
      <w:pPr>
        <w:pStyle w:val="Akapitzlist"/>
        <w:numPr>
          <w:ilvl w:val="0"/>
          <w:numId w:val="10"/>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2B57DF61" w14:textId="13DC846F" w:rsidR="00452CD8" w:rsidRDefault="00452CD8" w:rsidP="00452CD8">
      <w:pPr>
        <w:pStyle w:val="Akapitzlist"/>
        <w:numPr>
          <w:ilvl w:val="0"/>
          <w:numId w:val="10"/>
        </w:numPr>
        <w:spacing w:after="0" w:line="360" w:lineRule="auto"/>
        <w:ind w:left="567" w:hanging="283"/>
        <w:jc w:val="both"/>
        <w:rPr>
          <w:rFonts w:cstheme="minorHAnsi"/>
        </w:rPr>
      </w:pPr>
      <w:r w:rsidRPr="00452CD8">
        <w:rPr>
          <w:rFonts w:cstheme="minorHAnsi"/>
        </w:rPr>
        <w:t>skład zgodny z aktualnym wydaniem PN-ISO 6579</w:t>
      </w:r>
    </w:p>
    <w:p w14:paraId="6B17ED66" w14:textId="77777777" w:rsidR="00D04C8D" w:rsidRDefault="00D04C8D" w:rsidP="00452CD8">
      <w:pPr>
        <w:spacing w:after="0" w:line="360" w:lineRule="auto"/>
        <w:jc w:val="both"/>
        <w:rPr>
          <w:rFonts w:cstheme="minorHAnsi"/>
        </w:rPr>
      </w:pPr>
    </w:p>
    <w:p w14:paraId="7E1B0EA2" w14:textId="3EFC7078" w:rsidR="00452CD8" w:rsidRPr="00747034" w:rsidRDefault="00452CD8" w:rsidP="00747034">
      <w:pPr>
        <w:pStyle w:val="Akapitzlist"/>
        <w:numPr>
          <w:ilvl w:val="0"/>
          <w:numId w:val="1"/>
        </w:numPr>
        <w:spacing w:after="0" w:line="360" w:lineRule="auto"/>
        <w:ind w:left="426" w:hanging="426"/>
        <w:jc w:val="both"/>
        <w:rPr>
          <w:rFonts w:cstheme="minorHAnsi"/>
          <w:b/>
          <w:bCs/>
        </w:rPr>
      </w:pPr>
      <w:r w:rsidRPr="00747034">
        <w:rPr>
          <w:rFonts w:cstheme="minorHAnsi"/>
          <w:b/>
          <w:bCs/>
        </w:rPr>
        <w:t xml:space="preserve">TSA – </w:t>
      </w:r>
      <w:r w:rsidR="00D04C8D" w:rsidRPr="00747034">
        <w:rPr>
          <w:rFonts w:cstheme="minorHAnsi"/>
          <w:b/>
          <w:bCs/>
        </w:rPr>
        <w:t>100</w:t>
      </w:r>
      <w:r w:rsidRPr="00747034">
        <w:rPr>
          <w:rFonts w:cstheme="minorHAnsi"/>
          <w:b/>
          <w:bCs/>
        </w:rPr>
        <w:t xml:space="preserve"> opakowań</w:t>
      </w:r>
    </w:p>
    <w:p w14:paraId="6F0D56D5" w14:textId="77777777" w:rsidR="00452CD8" w:rsidRPr="00CD1A0B" w:rsidRDefault="00452CD8" w:rsidP="00452CD8">
      <w:pPr>
        <w:pStyle w:val="Akapitzlist"/>
        <w:numPr>
          <w:ilvl w:val="0"/>
          <w:numId w:val="12"/>
        </w:numPr>
        <w:spacing w:after="0" w:line="360" w:lineRule="auto"/>
        <w:ind w:left="567" w:hanging="283"/>
        <w:jc w:val="both"/>
        <w:rPr>
          <w:rFonts w:cstheme="minorHAnsi"/>
        </w:rPr>
      </w:pPr>
      <w:r w:rsidRPr="00CD1A0B">
        <w:rPr>
          <w:rFonts w:cstheme="minorHAnsi"/>
        </w:rPr>
        <w:t>pożywka sucha w proszku</w:t>
      </w:r>
    </w:p>
    <w:p w14:paraId="6DC91E7D" w14:textId="77777777" w:rsidR="00452CD8" w:rsidRPr="00CD1A0B" w:rsidRDefault="00452CD8" w:rsidP="00452CD8">
      <w:pPr>
        <w:pStyle w:val="Akapitzlist"/>
        <w:numPr>
          <w:ilvl w:val="0"/>
          <w:numId w:val="12"/>
        </w:numPr>
        <w:spacing w:after="0" w:line="360" w:lineRule="auto"/>
        <w:ind w:left="567" w:hanging="283"/>
        <w:jc w:val="both"/>
        <w:rPr>
          <w:rFonts w:cstheme="minorHAnsi"/>
        </w:rPr>
      </w:pPr>
      <w:r w:rsidRPr="00CD1A0B">
        <w:rPr>
          <w:rFonts w:cstheme="minorHAnsi"/>
        </w:rPr>
        <w:t>opakowanie jednostkowe 500 g</w:t>
      </w:r>
    </w:p>
    <w:p w14:paraId="57A39E04" w14:textId="77777777" w:rsidR="00452CD8" w:rsidRPr="00CD1A0B" w:rsidRDefault="00452CD8" w:rsidP="00452CD8">
      <w:pPr>
        <w:pStyle w:val="Akapitzlist"/>
        <w:numPr>
          <w:ilvl w:val="0"/>
          <w:numId w:val="12"/>
        </w:numPr>
        <w:spacing w:after="0" w:line="360" w:lineRule="auto"/>
        <w:ind w:left="567" w:hanging="283"/>
        <w:jc w:val="both"/>
        <w:rPr>
          <w:rFonts w:cstheme="minorHAnsi"/>
        </w:rPr>
      </w:pPr>
      <w:r w:rsidRPr="00CD1A0B">
        <w:rPr>
          <w:rFonts w:cstheme="minorHAnsi"/>
        </w:rPr>
        <w:t>data ważności – przynajmniej 2 lata od momentu realizacji zamówienia</w:t>
      </w:r>
    </w:p>
    <w:p w14:paraId="3AF1DBFD" w14:textId="77777777" w:rsidR="00452CD8" w:rsidRPr="00CD1A0B" w:rsidRDefault="00452CD8" w:rsidP="00452CD8">
      <w:pPr>
        <w:pStyle w:val="Akapitzlist"/>
        <w:numPr>
          <w:ilvl w:val="0"/>
          <w:numId w:val="12"/>
        </w:numPr>
        <w:spacing w:after="0" w:line="360" w:lineRule="auto"/>
        <w:ind w:left="567" w:hanging="283"/>
        <w:jc w:val="both"/>
        <w:rPr>
          <w:rFonts w:cstheme="minorHAnsi"/>
        </w:rPr>
      </w:pPr>
      <w:r w:rsidRPr="00CD1A0B">
        <w:rPr>
          <w:rFonts w:cstheme="minorHAnsi"/>
        </w:rPr>
        <w:lastRenderedPageBreak/>
        <w:t>instrukcja przygotowywania podłoża</w:t>
      </w:r>
    </w:p>
    <w:p w14:paraId="6B915F43" w14:textId="77777777" w:rsidR="00452CD8" w:rsidRPr="00CD1A0B" w:rsidRDefault="00452CD8" w:rsidP="00452CD8">
      <w:pPr>
        <w:pStyle w:val="Akapitzlist"/>
        <w:numPr>
          <w:ilvl w:val="0"/>
          <w:numId w:val="12"/>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43006BD3" w14:textId="58B0EA93" w:rsidR="00452CD8" w:rsidRDefault="00452CD8" w:rsidP="00452CD8">
      <w:pPr>
        <w:pStyle w:val="Akapitzlist"/>
        <w:numPr>
          <w:ilvl w:val="0"/>
          <w:numId w:val="12"/>
        </w:numPr>
        <w:spacing w:after="0" w:line="360" w:lineRule="auto"/>
        <w:ind w:left="567" w:hanging="283"/>
        <w:jc w:val="both"/>
        <w:rPr>
          <w:rFonts w:cstheme="minorHAnsi"/>
        </w:rPr>
      </w:pPr>
      <w:r w:rsidRPr="00CD1A0B">
        <w:rPr>
          <w:rFonts w:cstheme="minorHAnsi"/>
        </w:rPr>
        <w:t>skład w g/l wody destylowanej: enzymatyczny hydrolizat kazeinowy 15,0 g, agar 15,0 g, chlorek sodu 5,0 g, enzymatyczny hydrolizat sojowy 5,0 g</w:t>
      </w:r>
    </w:p>
    <w:p w14:paraId="1623F06E" w14:textId="77777777" w:rsidR="00452CD8" w:rsidRPr="00CD1A0B" w:rsidRDefault="00452CD8" w:rsidP="00452CD8">
      <w:pPr>
        <w:pStyle w:val="Akapitzlist"/>
        <w:spacing w:after="0" w:line="360" w:lineRule="auto"/>
        <w:ind w:left="567"/>
        <w:jc w:val="both"/>
        <w:rPr>
          <w:rFonts w:cstheme="minorHAnsi"/>
        </w:rPr>
      </w:pPr>
    </w:p>
    <w:p w14:paraId="4C48ADB0" w14:textId="0C73C73B" w:rsidR="00452CD8" w:rsidRPr="00E56421" w:rsidRDefault="00452CD8" w:rsidP="00747034">
      <w:pPr>
        <w:pStyle w:val="Akapitzlist"/>
        <w:numPr>
          <w:ilvl w:val="0"/>
          <w:numId w:val="1"/>
        </w:numPr>
        <w:spacing w:after="0" w:line="360" w:lineRule="auto"/>
        <w:ind w:left="426" w:hanging="426"/>
        <w:jc w:val="both"/>
        <w:rPr>
          <w:rFonts w:cstheme="minorHAnsi"/>
          <w:b/>
          <w:bCs/>
        </w:rPr>
      </w:pPr>
      <w:proofErr w:type="spellStart"/>
      <w:r w:rsidRPr="00E56421">
        <w:rPr>
          <w:rFonts w:cstheme="minorHAnsi"/>
          <w:b/>
          <w:bCs/>
        </w:rPr>
        <w:t>MKTTn</w:t>
      </w:r>
      <w:proofErr w:type="spellEnd"/>
      <w:r w:rsidRPr="00E56421">
        <w:rPr>
          <w:rFonts w:cstheme="minorHAnsi"/>
          <w:b/>
          <w:bCs/>
        </w:rPr>
        <w:t xml:space="preserve"> – </w:t>
      </w:r>
      <w:r w:rsidR="00D04C8D" w:rsidRPr="00E56421">
        <w:rPr>
          <w:rFonts w:cstheme="minorHAnsi"/>
          <w:b/>
          <w:bCs/>
        </w:rPr>
        <w:t>1</w:t>
      </w:r>
      <w:r w:rsidR="00E56421" w:rsidRPr="00E56421">
        <w:rPr>
          <w:rFonts w:cstheme="minorHAnsi"/>
          <w:b/>
          <w:bCs/>
        </w:rPr>
        <w:t>.</w:t>
      </w:r>
      <w:r w:rsidR="00D04C8D" w:rsidRPr="00E56421">
        <w:rPr>
          <w:rFonts w:cstheme="minorHAnsi"/>
          <w:b/>
          <w:bCs/>
        </w:rPr>
        <w:t>500</w:t>
      </w:r>
      <w:r w:rsidRPr="00E56421">
        <w:rPr>
          <w:rFonts w:cstheme="minorHAnsi"/>
          <w:b/>
          <w:bCs/>
        </w:rPr>
        <w:t xml:space="preserve"> szt.</w:t>
      </w:r>
    </w:p>
    <w:p w14:paraId="1B3C10FB" w14:textId="77777777" w:rsidR="00452CD8" w:rsidRPr="00CD1A0B" w:rsidRDefault="00452CD8" w:rsidP="00452CD8">
      <w:pPr>
        <w:pStyle w:val="Akapitzlist"/>
        <w:numPr>
          <w:ilvl w:val="0"/>
          <w:numId w:val="14"/>
        </w:numPr>
        <w:spacing w:after="0" w:line="360" w:lineRule="auto"/>
        <w:ind w:left="567" w:hanging="283"/>
        <w:jc w:val="both"/>
        <w:rPr>
          <w:rFonts w:cstheme="minorHAnsi"/>
        </w:rPr>
      </w:pPr>
      <w:r w:rsidRPr="00CD1A0B">
        <w:rPr>
          <w:rFonts w:cstheme="minorHAnsi"/>
        </w:rPr>
        <w:t>pożywka gotowa do użycia</w:t>
      </w:r>
    </w:p>
    <w:p w14:paraId="6A643111" w14:textId="77777777" w:rsidR="00452CD8" w:rsidRPr="00CD1A0B" w:rsidRDefault="00452CD8" w:rsidP="00452CD8">
      <w:pPr>
        <w:pStyle w:val="Akapitzlist"/>
        <w:numPr>
          <w:ilvl w:val="0"/>
          <w:numId w:val="14"/>
        </w:numPr>
        <w:spacing w:after="0" w:line="360" w:lineRule="auto"/>
        <w:ind w:left="567" w:hanging="283"/>
        <w:jc w:val="both"/>
        <w:rPr>
          <w:rFonts w:cstheme="minorHAnsi"/>
        </w:rPr>
      </w:pPr>
      <w:r w:rsidRPr="00CD1A0B">
        <w:rPr>
          <w:rFonts w:cstheme="minorHAnsi"/>
        </w:rPr>
        <w:t>opakowanie - probówka plastikowa z wciskanym korkiem</w:t>
      </w:r>
    </w:p>
    <w:p w14:paraId="20BB48BF" w14:textId="77777777" w:rsidR="00452CD8" w:rsidRPr="00CD1A0B" w:rsidRDefault="00452CD8" w:rsidP="00452CD8">
      <w:pPr>
        <w:pStyle w:val="Akapitzlist"/>
        <w:numPr>
          <w:ilvl w:val="0"/>
          <w:numId w:val="14"/>
        </w:numPr>
        <w:spacing w:after="0" w:line="360" w:lineRule="auto"/>
        <w:ind w:left="567" w:hanging="283"/>
        <w:jc w:val="both"/>
        <w:rPr>
          <w:rFonts w:cstheme="minorHAnsi"/>
        </w:rPr>
      </w:pPr>
      <w:r w:rsidRPr="00CD1A0B">
        <w:rPr>
          <w:rFonts w:cstheme="minorHAnsi"/>
        </w:rPr>
        <w:t xml:space="preserve">objętość pożywki - 10 ml </w:t>
      </w:r>
    </w:p>
    <w:p w14:paraId="4BE28C9F" w14:textId="030C46B3" w:rsidR="00452CD8" w:rsidRPr="00CD1A0B" w:rsidRDefault="00452CD8" w:rsidP="00452CD8">
      <w:pPr>
        <w:pStyle w:val="Akapitzlist"/>
        <w:numPr>
          <w:ilvl w:val="0"/>
          <w:numId w:val="14"/>
        </w:numPr>
        <w:spacing w:after="0" w:line="360" w:lineRule="auto"/>
        <w:ind w:left="567" w:hanging="283"/>
        <w:jc w:val="both"/>
        <w:rPr>
          <w:rFonts w:cstheme="minorHAnsi"/>
        </w:rPr>
      </w:pPr>
      <w:r w:rsidRPr="00CD1A0B">
        <w:rPr>
          <w:rFonts w:cstheme="minorHAnsi"/>
        </w:rPr>
        <w:t xml:space="preserve">data ważności – przynajmniej </w:t>
      </w:r>
      <w:r w:rsidR="00D04C8D">
        <w:rPr>
          <w:rFonts w:cstheme="minorHAnsi"/>
        </w:rPr>
        <w:t>6</w:t>
      </w:r>
      <w:r w:rsidRPr="00CD1A0B">
        <w:rPr>
          <w:rFonts w:cstheme="minorHAnsi"/>
        </w:rPr>
        <w:t xml:space="preserve"> </w:t>
      </w:r>
      <w:r w:rsidR="00D04C8D">
        <w:rPr>
          <w:rFonts w:cstheme="minorHAnsi"/>
        </w:rPr>
        <w:t>miesięcy</w:t>
      </w:r>
      <w:r w:rsidRPr="00CD1A0B">
        <w:rPr>
          <w:rFonts w:cstheme="minorHAnsi"/>
        </w:rPr>
        <w:t xml:space="preserve"> od momentu realizacji zamówienia</w:t>
      </w:r>
    </w:p>
    <w:p w14:paraId="4D39834E" w14:textId="77777777" w:rsidR="00452CD8" w:rsidRPr="00CD1A0B" w:rsidRDefault="00452CD8" w:rsidP="00452CD8">
      <w:pPr>
        <w:pStyle w:val="Akapitzlist"/>
        <w:numPr>
          <w:ilvl w:val="0"/>
          <w:numId w:val="14"/>
        </w:numPr>
        <w:spacing w:after="0" w:line="360" w:lineRule="auto"/>
        <w:ind w:left="567" w:hanging="283"/>
        <w:jc w:val="both"/>
        <w:rPr>
          <w:rFonts w:cstheme="minorHAnsi"/>
        </w:rPr>
      </w:pPr>
      <w:r w:rsidRPr="00CD1A0B">
        <w:rPr>
          <w:rFonts w:cstheme="minorHAnsi"/>
        </w:rPr>
        <w:t>instrukcja przygotowywania podłoża</w:t>
      </w:r>
    </w:p>
    <w:p w14:paraId="326F357B" w14:textId="77777777" w:rsidR="00452CD8" w:rsidRPr="00CD1A0B" w:rsidRDefault="00452CD8" w:rsidP="00452CD8">
      <w:pPr>
        <w:pStyle w:val="Akapitzlist"/>
        <w:numPr>
          <w:ilvl w:val="0"/>
          <w:numId w:val="14"/>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6F6389F8" w14:textId="38FCC90B" w:rsidR="00452CD8" w:rsidRDefault="00452CD8" w:rsidP="00452CD8">
      <w:pPr>
        <w:pStyle w:val="Akapitzlist"/>
        <w:numPr>
          <w:ilvl w:val="0"/>
          <w:numId w:val="14"/>
        </w:numPr>
        <w:spacing w:after="0" w:line="360" w:lineRule="auto"/>
        <w:ind w:left="567" w:hanging="283"/>
        <w:jc w:val="both"/>
        <w:rPr>
          <w:rFonts w:cstheme="minorHAnsi"/>
        </w:rPr>
      </w:pPr>
      <w:r w:rsidRPr="00CD1A0B">
        <w:rPr>
          <w:rFonts w:cstheme="minorHAnsi"/>
        </w:rPr>
        <w:t>skład zgodny z aktualnym wydaniem PN-ISO 6579</w:t>
      </w:r>
    </w:p>
    <w:p w14:paraId="54B98D87" w14:textId="01C04345" w:rsidR="00452CD8" w:rsidRDefault="00452CD8" w:rsidP="00452CD8">
      <w:pPr>
        <w:spacing w:after="0" w:line="360" w:lineRule="auto"/>
        <w:jc w:val="both"/>
        <w:rPr>
          <w:rFonts w:cstheme="minorHAnsi"/>
        </w:rPr>
      </w:pPr>
    </w:p>
    <w:p w14:paraId="29B04278" w14:textId="4F56C3D6" w:rsidR="00452CD8" w:rsidRPr="00747034" w:rsidRDefault="00452CD8" w:rsidP="00747034">
      <w:pPr>
        <w:pStyle w:val="Akapitzlist"/>
        <w:numPr>
          <w:ilvl w:val="0"/>
          <w:numId w:val="1"/>
        </w:numPr>
        <w:spacing w:after="0" w:line="360" w:lineRule="auto"/>
        <w:ind w:left="426" w:hanging="426"/>
        <w:jc w:val="both"/>
        <w:rPr>
          <w:rFonts w:cstheme="minorHAnsi"/>
          <w:b/>
          <w:bCs/>
        </w:rPr>
      </w:pPr>
      <w:proofErr w:type="spellStart"/>
      <w:r w:rsidRPr="00747034">
        <w:rPr>
          <w:rFonts w:cstheme="minorHAnsi"/>
          <w:b/>
          <w:bCs/>
        </w:rPr>
        <w:t>Sabouraud</w:t>
      </w:r>
      <w:proofErr w:type="spellEnd"/>
      <w:r w:rsidRPr="00747034">
        <w:rPr>
          <w:rFonts w:cstheme="minorHAnsi"/>
          <w:b/>
          <w:bCs/>
        </w:rPr>
        <w:t xml:space="preserve"> </w:t>
      </w:r>
      <w:proofErr w:type="spellStart"/>
      <w:r w:rsidRPr="00747034">
        <w:rPr>
          <w:rFonts w:cstheme="minorHAnsi"/>
          <w:b/>
          <w:bCs/>
        </w:rPr>
        <w:t>dextrose</w:t>
      </w:r>
      <w:proofErr w:type="spellEnd"/>
      <w:r w:rsidRPr="00747034">
        <w:rPr>
          <w:rFonts w:cstheme="minorHAnsi"/>
          <w:b/>
          <w:bCs/>
        </w:rPr>
        <w:t xml:space="preserve"> agar z chloramfenikolem – </w:t>
      </w:r>
      <w:r w:rsidR="005A3967" w:rsidRPr="00747034">
        <w:rPr>
          <w:rFonts w:cstheme="minorHAnsi"/>
          <w:b/>
          <w:bCs/>
        </w:rPr>
        <w:t>50</w:t>
      </w:r>
      <w:r w:rsidRPr="00747034">
        <w:rPr>
          <w:rFonts w:cstheme="minorHAnsi"/>
          <w:b/>
          <w:bCs/>
        </w:rPr>
        <w:t xml:space="preserve"> opakowań</w:t>
      </w:r>
    </w:p>
    <w:p w14:paraId="69F2BF79" w14:textId="77777777" w:rsidR="00452CD8" w:rsidRPr="00CD1A0B" w:rsidRDefault="00452CD8" w:rsidP="00452CD8">
      <w:pPr>
        <w:pStyle w:val="Akapitzlist"/>
        <w:numPr>
          <w:ilvl w:val="0"/>
          <w:numId w:val="17"/>
        </w:numPr>
        <w:spacing w:after="0" w:line="360" w:lineRule="auto"/>
        <w:ind w:left="567" w:hanging="283"/>
        <w:jc w:val="both"/>
        <w:rPr>
          <w:rFonts w:cstheme="minorHAnsi"/>
        </w:rPr>
      </w:pPr>
      <w:r w:rsidRPr="00CD1A0B">
        <w:rPr>
          <w:rFonts w:cstheme="minorHAnsi"/>
        </w:rPr>
        <w:t>pożywka sucha w proszku</w:t>
      </w:r>
    </w:p>
    <w:p w14:paraId="20A8628B" w14:textId="77777777" w:rsidR="00452CD8" w:rsidRPr="00CD1A0B" w:rsidRDefault="00452CD8" w:rsidP="00452CD8">
      <w:pPr>
        <w:pStyle w:val="Akapitzlist"/>
        <w:numPr>
          <w:ilvl w:val="0"/>
          <w:numId w:val="17"/>
        </w:numPr>
        <w:spacing w:after="0" w:line="360" w:lineRule="auto"/>
        <w:ind w:left="567" w:hanging="283"/>
        <w:jc w:val="both"/>
        <w:rPr>
          <w:rFonts w:cstheme="minorHAnsi"/>
        </w:rPr>
      </w:pPr>
      <w:r w:rsidRPr="00CD1A0B">
        <w:rPr>
          <w:rFonts w:cstheme="minorHAnsi"/>
        </w:rPr>
        <w:t>opakowanie jednostkowe 500 g</w:t>
      </w:r>
    </w:p>
    <w:p w14:paraId="76D94350" w14:textId="77777777" w:rsidR="00452CD8" w:rsidRPr="00CD1A0B" w:rsidRDefault="00452CD8" w:rsidP="00452CD8">
      <w:pPr>
        <w:pStyle w:val="Akapitzlist"/>
        <w:numPr>
          <w:ilvl w:val="0"/>
          <w:numId w:val="17"/>
        </w:numPr>
        <w:spacing w:after="0" w:line="360" w:lineRule="auto"/>
        <w:ind w:left="567" w:hanging="283"/>
        <w:jc w:val="both"/>
        <w:rPr>
          <w:rFonts w:cstheme="minorHAnsi"/>
        </w:rPr>
      </w:pPr>
      <w:r w:rsidRPr="00CD1A0B">
        <w:rPr>
          <w:rFonts w:cstheme="minorHAnsi"/>
        </w:rPr>
        <w:t>data ważności – przynajmniej 2 lata od momentu realizacji zamówienia</w:t>
      </w:r>
    </w:p>
    <w:p w14:paraId="07F84595" w14:textId="77777777" w:rsidR="00452CD8" w:rsidRPr="00CD1A0B" w:rsidRDefault="00452CD8" w:rsidP="00452CD8">
      <w:pPr>
        <w:pStyle w:val="Akapitzlist"/>
        <w:numPr>
          <w:ilvl w:val="0"/>
          <w:numId w:val="17"/>
        </w:numPr>
        <w:spacing w:after="0" w:line="360" w:lineRule="auto"/>
        <w:ind w:left="567" w:hanging="283"/>
        <w:jc w:val="both"/>
        <w:rPr>
          <w:rFonts w:cstheme="minorHAnsi"/>
        </w:rPr>
      </w:pPr>
      <w:r w:rsidRPr="00CD1A0B">
        <w:rPr>
          <w:rFonts w:cstheme="minorHAnsi"/>
        </w:rPr>
        <w:t>instrukcja przygotowywania podłoża</w:t>
      </w:r>
    </w:p>
    <w:p w14:paraId="5A921FCC" w14:textId="77777777" w:rsidR="00452CD8" w:rsidRPr="00CD1A0B" w:rsidRDefault="00452CD8" w:rsidP="00452CD8">
      <w:pPr>
        <w:pStyle w:val="Akapitzlist"/>
        <w:numPr>
          <w:ilvl w:val="0"/>
          <w:numId w:val="17"/>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32DAB791" w14:textId="4C33E400" w:rsidR="00452CD8" w:rsidRDefault="00452CD8" w:rsidP="00452CD8">
      <w:pPr>
        <w:pStyle w:val="Akapitzlist"/>
        <w:numPr>
          <w:ilvl w:val="0"/>
          <w:numId w:val="17"/>
        </w:numPr>
        <w:spacing w:after="0" w:line="360" w:lineRule="auto"/>
        <w:ind w:left="567" w:hanging="283"/>
        <w:jc w:val="both"/>
        <w:rPr>
          <w:rFonts w:cstheme="minorHAnsi"/>
        </w:rPr>
      </w:pPr>
      <w:r w:rsidRPr="00CD1A0B">
        <w:rPr>
          <w:rFonts w:cstheme="minorHAnsi"/>
        </w:rPr>
        <w:t>skład w g/l wody destylowanej:  enzymatyczny hydrolizat kazeiny 5,0 g, enzymatyczny hydrolizat tkanek zwierzęcych 5,0 g, glukoza 40,0 g, chloramfenikol  0,05 g, agar  15,0 g</w:t>
      </w:r>
    </w:p>
    <w:p w14:paraId="7DBEB135" w14:textId="77777777" w:rsidR="00452CD8" w:rsidRPr="00CD1A0B" w:rsidRDefault="00452CD8" w:rsidP="00452CD8">
      <w:pPr>
        <w:pStyle w:val="Akapitzlist"/>
        <w:spacing w:after="0" w:line="360" w:lineRule="auto"/>
        <w:ind w:left="567"/>
        <w:jc w:val="both"/>
        <w:rPr>
          <w:rFonts w:cstheme="minorHAnsi"/>
        </w:rPr>
      </w:pPr>
    </w:p>
    <w:p w14:paraId="0BC10315" w14:textId="1DBB445B" w:rsidR="00452CD8" w:rsidRPr="00747034" w:rsidRDefault="00452CD8" w:rsidP="00747034">
      <w:pPr>
        <w:pStyle w:val="Akapitzlist"/>
        <w:numPr>
          <w:ilvl w:val="0"/>
          <w:numId w:val="1"/>
        </w:numPr>
        <w:spacing w:after="0" w:line="360" w:lineRule="auto"/>
        <w:ind w:left="426" w:hanging="426"/>
        <w:jc w:val="both"/>
        <w:rPr>
          <w:rFonts w:cstheme="minorHAnsi"/>
          <w:b/>
          <w:bCs/>
        </w:rPr>
      </w:pPr>
      <w:proofErr w:type="spellStart"/>
      <w:r w:rsidRPr="00747034">
        <w:rPr>
          <w:rFonts w:cstheme="minorHAnsi"/>
          <w:b/>
          <w:bCs/>
        </w:rPr>
        <w:t>Sabouraud</w:t>
      </w:r>
      <w:proofErr w:type="spellEnd"/>
      <w:r w:rsidRPr="00747034">
        <w:rPr>
          <w:rFonts w:cstheme="minorHAnsi"/>
          <w:b/>
          <w:bCs/>
        </w:rPr>
        <w:t xml:space="preserve"> </w:t>
      </w:r>
      <w:proofErr w:type="spellStart"/>
      <w:r w:rsidRPr="00747034">
        <w:rPr>
          <w:rFonts w:cstheme="minorHAnsi"/>
          <w:b/>
          <w:bCs/>
        </w:rPr>
        <w:t>dextrose</w:t>
      </w:r>
      <w:proofErr w:type="spellEnd"/>
      <w:r w:rsidRPr="00747034">
        <w:rPr>
          <w:rFonts w:cstheme="minorHAnsi"/>
          <w:b/>
          <w:bCs/>
        </w:rPr>
        <w:t xml:space="preserve"> agar z chloramfenikolem i </w:t>
      </w:r>
      <w:proofErr w:type="spellStart"/>
      <w:r w:rsidRPr="00747034">
        <w:rPr>
          <w:rFonts w:cstheme="minorHAnsi"/>
          <w:b/>
          <w:bCs/>
        </w:rPr>
        <w:t>aktidionem</w:t>
      </w:r>
      <w:proofErr w:type="spellEnd"/>
      <w:r w:rsidRPr="00747034">
        <w:rPr>
          <w:rFonts w:cstheme="minorHAnsi"/>
          <w:b/>
          <w:bCs/>
        </w:rPr>
        <w:t xml:space="preserve"> –</w:t>
      </w:r>
      <w:r w:rsidR="00AC5692" w:rsidRPr="00747034">
        <w:rPr>
          <w:rFonts w:cstheme="minorHAnsi"/>
          <w:b/>
          <w:bCs/>
        </w:rPr>
        <w:t xml:space="preserve"> 5</w:t>
      </w:r>
      <w:r w:rsidRPr="00747034">
        <w:rPr>
          <w:rFonts w:cstheme="minorHAnsi"/>
          <w:b/>
          <w:bCs/>
        </w:rPr>
        <w:t xml:space="preserve"> opakowa</w:t>
      </w:r>
      <w:r w:rsidR="00AC5692" w:rsidRPr="00747034">
        <w:rPr>
          <w:rFonts w:cstheme="minorHAnsi"/>
          <w:b/>
          <w:bCs/>
        </w:rPr>
        <w:t>ń</w:t>
      </w:r>
    </w:p>
    <w:p w14:paraId="069FE219" w14:textId="77777777" w:rsidR="00452CD8" w:rsidRPr="00CD1A0B" w:rsidRDefault="00452CD8" w:rsidP="00452CD8">
      <w:pPr>
        <w:pStyle w:val="Akapitzlist"/>
        <w:numPr>
          <w:ilvl w:val="0"/>
          <w:numId w:val="18"/>
        </w:numPr>
        <w:spacing w:after="0" w:line="360" w:lineRule="auto"/>
        <w:ind w:left="567" w:hanging="283"/>
        <w:jc w:val="both"/>
        <w:rPr>
          <w:rFonts w:cstheme="minorHAnsi"/>
        </w:rPr>
      </w:pPr>
      <w:r w:rsidRPr="00CD1A0B">
        <w:rPr>
          <w:rFonts w:cstheme="minorHAnsi"/>
        </w:rPr>
        <w:t xml:space="preserve">podłoże na płytkach </w:t>
      </w:r>
      <w:proofErr w:type="spellStart"/>
      <w:r w:rsidRPr="00CD1A0B">
        <w:rPr>
          <w:rFonts w:cstheme="minorHAnsi"/>
        </w:rPr>
        <w:t>Petriego</w:t>
      </w:r>
      <w:proofErr w:type="spellEnd"/>
      <w:r w:rsidRPr="00CD1A0B">
        <w:rPr>
          <w:rFonts w:cstheme="minorHAnsi"/>
        </w:rPr>
        <w:t xml:space="preserve"> plastikowych o średnicy 90 mm</w:t>
      </w:r>
    </w:p>
    <w:p w14:paraId="3EB185AA" w14:textId="77777777" w:rsidR="00452CD8" w:rsidRPr="00CD1A0B" w:rsidRDefault="00452CD8" w:rsidP="00452CD8">
      <w:pPr>
        <w:pStyle w:val="Akapitzlist"/>
        <w:numPr>
          <w:ilvl w:val="0"/>
          <w:numId w:val="18"/>
        </w:numPr>
        <w:spacing w:after="0" w:line="360" w:lineRule="auto"/>
        <w:ind w:left="567" w:hanging="283"/>
        <w:jc w:val="both"/>
        <w:rPr>
          <w:rFonts w:cstheme="minorHAnsi"/>
        </w:rPr>
      </w:pPr>
      <w:r w:rsidRPr="00CD1A0B">
        <w:rPr>
          <w:rFonts w:cstheme="minorHAnsi"/>
        </w:rPr>
        <w:t>opakowanie jednostkowe: 10 płytek</w:t>
      </w:r>
    </w:p>
    <w:p w14:paraId="3B61A785" w14:textId="77777777" w:rsidR="00452CD8" w:rsidRPr="00CD1A0B" w:rsidRDefault="00452CD8" w:rsidP="00452CD8">
      <w:pPr>
        <w:pStyle w:val="Akapitzlist"/>
        <w:numPr>
          <w:ilvl w:val="0"/>
          <w:numId w:val="18"/>
        </w:numPr>
        <w:spacing w:after="0" w:line="360" w:lineRule="auto"/>
        <w:ind w:left="567" w:hanging="283"/>
        <w:jc w:val="both"/>
        <w:rPr>
          <w:rFonts w:cstheme="minorHAnsi"/>
        </w:rPr>
      </w:pPr>
      <w:r w:rsidRPr="00CD1A0B">
        <w:rPr>
          <w:rFonts w:cstheme="minorHAnsi"/>
        </w:rPr>
        <w:t>objętość pożywki: nie mniej niż 16 ml na płytkę</w:t>
      </w:r>
    </w:p>
    <w:p w14:paraId="2C646E36" w14:textId="77777777" w:rsidR="00452CD8" w:rsidRPr="00CD1A0B" w:rsidRDefault="00452CD8" w:rsidP="00452CD8">
      <w:pPr>
        <w:pStyle w:val="Akapitzlist"/>
        <w:numPr>
          <w:ilvl w:val="0"/>
          <w:numId w:val="18"/>
        </w:numPr>
        <w:spacing w:after="0" w:line="360" w:lineRule="auto"/>
        <w:ind w:left="567" w:hanging="283"/>
        <w:jc w:val="both"/>
        <w:rPr>
          <w:rFonts w:cstheme="minorHAnsi"/>
        </w:rPr>
      </w:pPr>
      <w:r w:rsidRPr="00CD1A0B">
        <w:rPr>
          <w:rFonts w:cstheme="minorHAnsi"/>
        </w:rPr>
        <w:t>data ważności – przynajmniej 2 miesiące od momentu realizacji zamówienia</w:t>
      </w:r>
    </w:p>
    <w:p w14:paraId="23E4DFBE" w14:textId="77777777" w:rsidR="00452CD8" w:rsidRPr="00CD1A0B" w:rsidRDefault="00452CD8" w:rsidP="00452CD8">
      <w:pPr>
        <w:pStyle w:val="Akapitzlist"/>
        <w:numPr>
          <w:ilvl w:val="0"/>
          <w:numId w:val="18"/>
        </w:numPr>
        <w:spacing w:after="0" w:line="360" w:lineRule="auto"/>
        <w:ind w:left="567" w:hanging="283"/>
        <w:jc w:val="both"/>
        <w:rPr>
          <w:rFonts w:cstheme="minorHAnsi"/>
        </w:rPr>
      </w:pPr>
      <w:r w:rsidRPr="00CD1A0B">
        <w:rPr>
          <w:rFonts w:cstheme="minorHAnsi"/>
        </w:rPr>
        <w:t>instrukcja postępowania z podłożem</w:t>
      </w:r>
    </w:p>
    <w:p w14:paraId="1E683280" w14:textId="77777777" w:rsidR="00452CD8" w:rsidRPr="00CD1A0B" w:rsidRDefault="00452CD8" w:rsidP="00452CD8">
      <w:pPr>
        <w:pStyle w:val="Akapitzlist"/>
        <w:numPr>
          <w:ilvl w:val="0"/>
          <w:numId w:val="18"/>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751A7B92" w14:textId="77777777" w:rsidR="00AC5692" w:rsidRDefault="00452CD8" w:rsidP="00452CD8">
      <w:pPr>
        <w:pStyle w:val="Akapitzlist"/>
        <w:numPr>
          <w:ilvl w:val="0"/>
          <w:numId w:val="18"/>
        </w:numPr>
        <w:spacing w:after="0" w:line="360" w:lineRule="auto"/>
        <w:ind w:left="567" w:hanging="283"/>
        <w:jc w:val="both"/>
        <w:rPr>
          <w:rFonts w:cstheme="minorHAnsi"/>
        </w:rPr>
      </w:pPr>
      <w:r w:rsidRPr="00CD1A0B">
        <w:rPr>
          <w:rFonts w:cstheme="minorHAnsi"/>
        </w:rPr>
        <w:t xml:space="preserve">skład w g/l wody destylowanej: enzymatyczny hydrolizat kazeiny 5,0 g, enzymatyczny hydrolizat tkanek zwierzęcych 5,0 g, glukoza  40,0 g, chloramfenikol  0,05 g, agar 15,0 g, </w:t>
      </w:r>
      <w:proofErr w:type="spellStart"/>
      <w:r w:rsidRPr="00CD1A0B">
        <w:rPr>
          <w:rFonts w:cstheme="minorHAnsi"/>
        </w:rPr>
        <w:t>aktidion</w:t>
      </w:r>
      <w:proofErr w:type="spellEnd"/>
      <w:r w:rsidRPr="00CD1A0B">
        <w:rPr>
          <w:rFonts w:cstheme="minorHAnsi"/>
        </w:rPr>
        <w:t xml:space="preserve">  0,5 g      </w:t>
      </w:r>
    </w:p>
    <w:p w14:paraId="2139B5C1" w14:textId="7A60F817" w:rsidR="00452CD8" w:rsidRDefault="00452CD8" w:rsidP="00AC5692">
      <w:pPr>
        <w:pStyle w:val="Akapitzlist"/>
        <w:spacing w:after="0" w:line="360" w:lineRule="auto"/>
        <w:ind w:left="567"/>
        <w:jc w:val="both"/>
        <w:rPr>
          <w:rFonts w:cstheme="minorHAnsi"/>
        </w:rPr>
      </w:pPr>
      <w:r w:rsidRPr="00CD1A0B">
        <w:rPr>
          <w:rFonts w:cstheme="minorHAnsi"/>
        </w:rPr>
        <w:t xml:space="preserve">  </w:t>
      </w:r>
    </w:p>
    <w:p w14:paraId="262C7DC3" w14:textId="2E096EBD" w:rsidR="00452CD8" w:rsidRPr="00747034" w:rsidRDefault="00452CD8" w:rsidP="00747034">
      <w:pPr>
        <w:pStyle w:val="Akapitzlist"/>
        <w:numPr>
          <w:ilvl w:val="0"/>
          <w:numId w:val="1"/>
        </w:numPr>
        <w:spacing w:after="0" w:line="360" w:lineRule="auto"/>
        <w:ind w:left="426" w:hanging="426"/>
        <w:jc w:val="both"/>
        <w:rPr>
          <w:rFonts w:cstheme="minorHAnsi"/>
          <w:b/>
          <w:bCs/>
        </w:rPr>
      </w:pPr>
      <w:r w:rsidRPr="00747034">
        <w:rPr>
          <w:rFonts w:cstheme="minorHAnsi"/>
          <w:b/>
          <w:bCs/>
        </w:rPr>
        <w:t xml:space="preserve">Mueller </w:t>
      </w:r>
      <w:proofErr w:type="spellStart"/>
      <w:r w:rsidRPr="00747034">
        <w:rPr>
          <w:rFonts w:cstheme="minorHAnsi"/>
          <w:b/>
          <w:bCs/>
        </w:rPr>
        <w:t>Hinton</w:t>
      </w:r>
      <w:proofErr w:type="spellEnd"/>
      <w:r w:rsidRPr="00747034">
        <w:rPr>
          <w:rFonts w:cstheme="minorHAnsi"/>
          <w:b/>
          <w:bCs/>
        </w:rPr>
        <w:t xml:space="preserve"> Agar –</w:t>
      </w:r>
      <w:r w:rsidR="00AC5692" w:rsidRPr="00747034">
        <w:rPr>
          <w:rFonts w:cstheme="minorHAnsi"/>
          <w:b/>
          <w:bCs/>
        </w:rPr>
        <w:t xml:space="preserve"> 50</w:t>
      </w:r>
      <w:r w:rsidRPr="00747034">
        <w:rPr>
          <w:rFonts w:cstheme="minorHAnsi"/>
          <w:b/>
          <w:bCs/>
        </w:rPr>
        <w:t xml:space="preserve"> opakowań</w:t>
      </w:r>
    </w:p>
    <w:p w14:paraId="13E16E0C" w14:textId="77777777" w:rsidR="00452CD8" w:rsidRPr="00CD1A0B" w:rsidRDefault="00452CD8" w:rsidP="00452CD8">
      <w:pPr>
        <w:pStyle w:val="Akapitzlist"/>
        <w:numPr>
          <w:ilvl w:val="0"/>
          <w:numId w:val="19"/>
        </w:numPr>
        <w:spacing w:after="0" w:line="360" w:lineRule="auto"/>
        <w:ind w:left="567" w:hanging="283"/>
        <w:jc w:val="both"/>
        <w:rPr>
          <w:rFonts w:cstheme="minorHAnsi"/>
        </w:rPr>
      </w:pPr>
      <w:r w:rsidRPr="00CD1A0B">
        <w:rPr>
          <w:rFonts w:cstheme="minorHAnsi"/>
        </w:rPr>
        <w:t>pożywka sucha w proszku</w:t>
      </w:r>
    </w:p>
    <w:p w14:paraId="4A476B6B" w14:textId="77777777" w:rsidR="00452CD8" w:rsidRPr="00CD1A0B" w:rsidRDefault="00452CD8" w:rsidP="00452CD8">
      <w:pPr>
        <w:pStyle w:val="Akapitzlist"/>
        <w:numPr>
          <w:ilvl w:val="0"/>
          <w:numId w:val="19"/>
        </w:numPr>
        <w:spacing w:after="0" w:line="360" w:lineRule="auto"/>
        <w:ind w:left="567" w:hanging="283"/>
        <w:jc w:val="both"/>
        <w:rPr>
          <w:rFonts w:cstheme="minorHAnsi"/>
        </w:rPr>
      </w:pPr>
      <w:r w:rsidRPr="00CD1A0B">
        <w:rPr>
          <w:rFonts w:cstheme="minorHAnsi"/>
        </w:rPr>
        <w:lastRenderedPageBreak/>
        <w:t>opakowanie jednostkowe 500 g</w:t>
      </w:r>
    </w:p>
    <w:p w14:paraId="30F0D664" w14:textId="77777777" w:rsidR="00452CD8" w:rsidRPr="00CD1A0B" w:rsidRDefault="00452CD8" w:rsidP="00452CD8">
      <w:pPr>
        <w:pStyle w:val="Akapitzlist"/>
        <w:numPr>
          <w:ilvl w:val="0"/>
          <w:numId w:val="19"/>
        </w:numPr>
        <w:spacing w:after="0" w:line="360" w:lineRule="auto"/>
        <w:ind w:left="567" w:hanging="283"/>
        <w:jc w:val="both"/>
        <w:rPr>
          <w:rFonts w:cstheme="minorHAnsi"/>
        </w:rPr>
      </w:pPr>
      <w:r w:rsidRPr="00CD1A0B">
        <w:rPr>
          <w:rFonts w:cstheme="minorHAnsi"/>
        </w:rPr>
        <w:t>data ważności – przynajmniej 2 lata od momentu realizacji zamówienia</w:t>
      </w:r>
    </w:p>
    <w:p w14:paraId="225D9119" w14:textId="77777777" w:rsidR="00452CD8" w:rsidRPr="00CD1A0B" w:rsidRDefault="00452CD8" w:rsidP="00452CD8">
      <w:pPr>
        <w:pStyle w:val="Akapitzlist"/>
        <w:numPr>
          <w:ilvl w:val="0"/>
          <w:numId w:val="19"/>
        </w:numPr>
        <w:spacing w:after="0" w:line="360" w:lineRule="auto"/>
        <w:ind w:left="567" w:hanging="283"/>
        <w:jc w:val="both"/>
        <w:rPr>
          <w:rFonts w:cstheme="minorHAnsi"/>
        </w:rPr>
      </w:pPr>
      <w:r w:rsidRPr="00CD1A0B">
        <w:rPr>
          <w:rFonts w:cstheme="minorHAnsi"/>
        </w:rPr>
        <w:t>instrukcja przygotowywania podłoża</w:t>
      </w:r>
    </w:p>
    <w:p w14:paraId="7A942C98" w14:textId="77777777" w:rsidR="00452CD8" w:rsidRPr="00CD1A0B" w:rsidRDefault="00452CD8" w:rsidP="00452CD8">
      <w:pPr>
        <w:pStyle w:val="Akapitzlist"/>
        <w:numPr>
          <w:ilvl w:val="0"/>
          <w:numId w:val="19"/>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217FAC1F" w14:textId="3A8FBC35" w:rsidR="00452CD8" w:rsidRDefault="00452CD8" w:rsidP="00452CD8">
      <w:pPr>
        <w:pStyle w:val="Akapitzlist"/>
        <w:numPr>
          <w:ilvl w:val="0"/>
          <w:numId w:val="19"/>
        </w:numPr>
        <w:spacing w:after="0" w:line="360" w:lineRule="auto"/>
        <w:ind w:left="567" w:hanging="283"/>
        <w:jc w:val="both"/>
        <w:rPr>
          <w:rFonts w:cstheme="minorHAnsi"/>
        </w:rPr>
      </w:pPr>
      <w:r w:rsidRPr="00CD1A0B">
        <w:rPr>
          <w:rFonts w:cstheme="minorHAnsi"/>
        </w:rPr>
        <w:t>skład zgodny z aktualnymi wytycznymi EUCAST</w:t>
      </w:r>
    </w:p>
    <w:p w14:paraId="37341E49" w14:textId="77777777" w:rsidR="00452CD8" w:rsidRPr="00CD1A0B" w:rsidRDefault="00452CD8" w:rsidP="00452CD8">
      <w:pPr>
        <w:pStyle w:val="Akapitzlist"/>
        <w:spacing w:after="0" w:line="360" w:lineRule="auto"/>
        <w:ind w:left="567"/>
        <w:jc w:val="both"/>
        <w:rPr>
          <w:rFonts w:cstheme="minorHAnsi"/>
        </w:rPr>
      </w:pPr>
    </w:p>
    <w:p w14:paraId="34B44C57" w14:textId="48FBAB93" w:rsidR="00452CD8" w:rsidRPr="00747034" w:rsidRDefault="00747034" w:rsidP="00747034">
      <w:pPr>
        <w:pStyle w:val="Akapitzlist"/>
        <w:numPr>
          <w:ilvl w:val="0"/>
          <w:numId w:val="1"/>
        </w:numPr>
        <w:spacing w:after="0" w:line="360" w:lineRule="auto"/>
        <w:ind w:left="426" w:hanging="426"/>
        <w:jc w:val="both"/>
        <w:rPr>
          <w:rFonts w:cstheme="minorHAnsi"/>
          <w:b/>
          <w:bCs/>
        </w:rPr>
      </w:pPr>
      <w:r>
        <w:rPr>
          <w:rFonts w:cstheme="minorHAnsi"/>
          <w:b/>
          <w:bCs/>
        </w:rPr>
        <w:t>B</w:t>
      </w:r>
      <w:r w:rsidR="00452CD8" w:rsidRPr="00747034">
        <w:rPr>
          <w:rFonts w:cstheme="minorHAnsi"/>
          <w:b/>
          <w:bCs/>
        </w:rPr>
        <w:t xml:space="preserve">ulion </w:t>
      </w:r>
      <w:proofErr w:type="spellStart"/>
      <w:r w:rsidR="00452CD8" w:rsidRPr="00747034">
        <w:rPr>
          <w:rFonts w:cstheme="minorHAnsi"/>
          <w:b/>
          <w:bCs/>
        </w:rPr>
        <w:t>Schaedlera</w:t>
      </w:r>
      <w:proofErr w:type="spellEnd"/>
      <w:r w:rsidR="00452CD8" w:rsidRPr="00747034">
        <w:rPr>
          <w:rFonts w:cstheme="minorHAnsi"/>
          <w:b/>
          <w:bCs/>
        </w:rPr>
        <w:t xml:space="preserve"> – </w:t>
      </w:r>
      <w:r w:rsidR="00AC5692" w:rsidRPr="00747034">
        <w:rPr>
          <w:rFonts w:cstheme="minorHAnsi"/>
          <w:b/>
          <w:bCs/>
        </w:rPr>
        <w:t>10</w:t>
      </w:r>
      <w:r w:rsidR="00452CD8" w:rsidRPr="00747034">
        <w:rPr>
          <w:rFonts w:cstheme="minorHAnsi"/>
          <w:b/>
          <w:bCs/>
        </w:rPr>
        <w:t xml:space="preserve"> opakowa</w:t>
      </w:r>
      <w:r w:rsidR="00AC5692" w:rsidRPr="00747034">
        <w:rPr>
          <w:rFonts w:cstheme="minorHAnsi"/>
          <w:b/>
          <w:bCs/>
        </w:rPr>
        <w:t>ń</w:t>
      </w:r>
    </w:p>
    <w:p w14:paraId="03E175A2" w14:textId="77777777" w:rsidR="00452CD8" w:rsidRPr="00CD1A0B" w:rsidRDefault="00452CD8" w:rsidP="00452CD8">
      <w:pPr>
        <w:pStyle w:val="Akapitzlist"/>
        <w:numPr>
          <w:ilvl w:val="0"/>
          <w:numId w:val="21"/>
        </w:numPr>
        <w:spacing w:after="0" w:line="360" w:lineRule="auto"/>
        <w:ind w:left="567" w:hanging="283"/>
        <w:jc w:val="both"/>
        <w:rPr>
          <w:rFonts w:cstheme="minorHAnsi"/>
        </w:rPr>
      </w:pPr>
      <w:r w:rsidRPr="00CD1A0B">
        <w:rPr>
          <w:rFonts w:cstheme="minorHAnsi"/>
        </w:rPr>
        <w:t>pożywka sucha w proszku</w:t>
      </w:r>
    </w:p>
    <w:p w14:paraId="7B6A7B06" w14:textId="77777777" w:rsidR="00452CD8" w:rsidRPr="00CD1A0B" w:rsidRDefault="00452CD8" w:rsidP="00452CD8">
      <w:pPr>
        <w:pStyle w:val="Akapitzlist"/>
        <w:numPr>
          <w:ilvl w:val="0"/>
          <w:numId w:val="21"/>
        </w:numPr>
        <w:spacing w:after="0" w:line="360" w:lineRule="auto"/>
        <w:ind w:left="567" w:hanging="283"/>
        <w:jc w:val="both"/>
        <w:rPr>
          <w:rFonts w:cstheme="minorHAnsi"/>
        </w:rPr>
      </w:pPr>
      <w:r w:rsidRPr="00CD1A0B">
        <w:rPr>
          <w:rFonts w:cstheme="minorHAnsi"/>
        </w:rPr>
        <w:t>opakowanie jednostkowe 500 g</w:t>
      </w:r>
    </w:p>
    <w:p w14:paraId="3EFE97B5" w14:textId="77777777" w:rsidR="00452CD8" w:rsidRPr="00CD1A0B" w:rsidRDefault="00452CD8" w:rsidP="00452CD8">
      <w:pPr>
        <w:pStyle w:val="Akapitzlist"/>
        <w:numPr>
          <w:ilvl w:val="0"/>
          <w:numId w:val="21"/>
        </w:numPr>
        <w:spacing w:after="0" w:line="360" w:lineRule="auto"/>
        <w:ind w:left="567" w:hanging="283"/>
        <w:jc w:val="both"/>
        <w:rPr>
          <w:rFonts w:cstheme="minorHAnsi"/>
        </w:rPr>
      </w:pPr>
      <w:r w:rsidRPr="00CD1A0B">
        <w:rPr>
          <w:rFonts w:cstheme="minorHAnsi"/>
        </w:rPr>
        <w:t>data ważności – przynajmniej 2 lata od momentu realizacji zamówienia</w:t>
      </w:r>
    </w:p>
    <w:p w14:paraId="480EBE6A" w14:textId="77777777" w:rsidR="00452CD8" w:rsidRPr="00CD1A0B" w:rsidRDefault="00452CD8" w:rsidP="00452CD8">
      <w:pPr>
        <w:pStyle w:val="Akapitzlist"/>
        <w:numPr>
          <w:ilvl w:val="0"/>
          <w:numId w:val="21"/>
        </w:numPr>
        <w:spacing w:after="0" w:line="360" w:lineRule="auto"/>
        <w:ind w:left="567" w:hanging="283"/>
        <w:jc w:val="both"/>
        <w:rPr>
          <w:rFonts w:cstheme="minorHAnsi"/>
        </w:rPr>
      </w:pPr>
      <w:r w:rsidRPr="00CD1A0B">
        <w:rPr>
          <w:rFonts w:cstheme="minorHAnsi"/>
        </w:rPr>
        <w:t>instrukcja przygotowywania podłoża</w:t>
      </w:r>
    </w:p>
    <w:p w14:paraId="78ABC32B" w14:textId="77777777" w:rsidR="00452CD8" w:rsidRPr="00CD1A0B" w:rsidRDefault="00452CD8" w:rsidP="00452CD8">
      <w:pPr>
        <w:pStyle w:val="Akapitzlist"/>
        <w:numPr>
          <w:ilvl w:val="0"/>
          <w:numId w:val="21"/>
        </w:numPr>
        <w:spacing w:after="0" w:line="360" w:lineRule="auto"/>
        <w:ind w:left="567" w:hanging="283"/>
        <w:jc w:val="both"/>
        <w:rPr>
          <w:rFonts w:cstheme="minorHAnsi"/>
        </w:rPr>
      </w:pPr>
      <w:r w:rsidRPr="00CD1A0B">
        <w:rPr>
          <w:rFonts w:cstheme="minorHAnsi"/>
        </w:rPr>
        <w:t>certyfikat kontroli jakości wg aktualnego wydania normy PN-EN ISO 11133</w:t>
      </w:r>
    </w:p>
    <w:p w14:paraId="706B4094" w14:textId="77777777" w:rsidR="00452CD8" w:rsidRPr="00CD1A0B" w:rsidRDefault="00452CD8" w:rsidP="00452CD8">
      <w:pPr>
        <w:pStyle w:val="Akapitzlist"/>
        <w:numPr>
          <w:ilvl w:val="0"/>
          <w:numId w:val="21"/>
        </w:numPr>
        <w:spacing w:after="0" w:line="360" w:lineRule="auto"/>
        <w:ind w:left="567" w:hanging="283"/>
        <w:jc w:val="both"/>
        <w:rPr>
          <w:rFonts w:cstheme="minorHAnsi"/>
        </w:rPr>
      </w:pPr>
      <w:r w:rsidRPr="00CD1A0B">
        <w:rPr>
          <w:rFonts w:cstheme="minorHAnsi"/>
        </w:rPr>
        <w:t xml:space="preserve">skład w g/l wody destylowanej: enzymatyczny hydrolizat kazeinowy 5,6 g, enzymatyczny hydrolizat mączki sojowej 1,0 g, enzymatyczny hydrolizat tkanek zwierzęcych 5,0 g, ekstrakt drożdżowy 5,0 g, chlorek sodu 1,7 g, fosforan potasu 0,82 g, glukoza 5,82 g, </w:t>
      </w:r>
      <w:proofErr w:type="spellStart"/>
      <w:r w:rsidRPr="00CD1A0B">
        <w:rPr>
          <w:rFonts w:cstheme="minorHAnsi"/>
        </w:rPr>
        <w:t>tris</w:t>
      </w:r>
      <w:proofErr w:type="spellEnd"/>
      <w:r w:rsidRPr="00CD1A0B">
        <w:rPr>
          <w:rFonts w:cstheme="minorHAnsi"/>
        </w:rPr>
        <w:t xml:space="preserve"> 3,0 g, hemina  0,01 g, l-cystyna 0,4 g      </w:t>
      </w:r>
    </w:p>
    <w:p w14:paraId="1E660E00" w14:textId="1DC81E28" w:rsidR="00452CD8" w:rsidRPr="00452CD8" w:rsidRDefault="00452CD8" w:rsidP="00452CD8">
      <w:pPr>
        <w:spacing w:after="0" w:line="360" w:lineRule="auto"/>
        <w:jc w:val="both"/>
        <w:rPr>
          <w:rFonts w:cstheme="minorHAnsi"/>
        </w:rPr>
      </w:pPr>
      <w:r w:rsidRPr="00452CD8">
        <w:rPr>
          <w:rFonts w:cstheme="minorHAnsi"/>
        </w:rPr>
        <w:t xml:space="preserve">      </w:t>
      </w:r>
    </w:p>
    <w:p w14:paraId="2DF9C04C" w14:textId="39CFAFD2" w:rsidR="00452CD8" w:rsidRPr="00747034" w:rsidRDefault="00747034" w:rsidP="00747034">
      <w:pPr>
        <w:pStyle w:val="Akapitzlist"/>
        <w:numPr>
          <w:ilvl w:val="0"/>
          <w:numId w:val="1"/>
        </w:numPr>
        <w:spacing w:after="0" w:line="360" w:lineRule="auto"/>
        <w:ind w:left="426" w:hanging="426"/>
        <w:jc w:val="both"/>
        <w:rPr>
          <w:rFonts w:cstheme="minorHAnsi"/>
          <w:b/>
          <w:bCs/>
        </w:rPr>
      </w:pPr>
      <w:r w:rsidRPr="00747034">
        <w:rPr>
          <w:rFonts w:cstheme="minorHAnsi"/>
          <w:b/>
          <w:bCs/>
        </w:rPr>
        <w:t>Z</w:t>
      </w:r>
      <w:r w:rsidR="00452CD8" w:rsidRPr="00747034">
        <w:rPr>
          <w:rFonts w:cstheme="minorHAnsi"/>
          <w:b/>
          <w:bCs/>
        </w:rPr>
        <w:t xml:space="preserve">modyfikowana półpłynna pożywka </w:t>
      </w:r>
      <w:proofErr w:type="spellStart"/>
      <w:r w:rsidR="00452CD8" w:rsidRPr="00747034">
        <w:rPr>
          <w:rFonts w:cstheme="minorHAnsi"/>
          <w:b/>
          <w:bCs/>
        </w:rPr>
        <w:t>Rappaporta-Vassiliadisa</w:t>
      </w:r>
      <w:proofErr w:type="spellEnd"/>
      <w:r w:rsidR="00452CD8" w:rsidRPr="00747034">
        <w:rPr>
          <w:rFonts w:cstheme="minorHAnsi"/>
          <w:b/>
          <w:bCs/>
        </w:rPr>
        <w:t xml:space="preserve"> (agar MSRV) – </w:t>
      </w:r>
      <w:r w:rsidR="00AC5692" w:rsidRPr="00747034">
        <w:rPr>
          <w:rFonts w:cstheme="minorHAnsi"/>
          <w:b/>
          <w:bCs/>
        </w:rPr>
        <w:t>30</w:t>
      </w:r>
      <w:r w:rsidR="00452CD8" w:rsidRPr="00747034">
        <w:rPr>
          <w:rFonts w:cstheme="minorHAnsi"/>
          <w:b/>
          <w:bCs/>
        </w:rPr>
        <w:t xml:space="preserve"> opakowań </w:t>
      </w:r>
    </w:p>
    <w:p w14:paraId="6152ECE3" w14:textId="77777777" w:rsidR="00452CD8" w:rsidRPr="00CD1A0B" w:rsidRDefault="00452CD8" w:rsidP="00452CD8">
      <w:pPr>
        <w:pStyle w:val="Akapitzlist"/>
        <w:numPr>
          <w:ilvl w:val="0"/>
          <w:numId w:val="26"/>
        </w:numPr>
        <w:spacing w:after="0" w:line="360" w:lineRule="auto"/>
        <w:ind w:left="567" w:hanging="283"/>
        <w:jc w:val="both"/>
        <w:rPr>
          <w:rFonts w:cstheme="minorHAnsi"/>
        </w:rPr>
      </w:pPr>
      <w:r w:rsidRPr="00CD1A0B">
        <w:rPr>
          <w:rFonts w:cstheme="minorHAnsi"/>
        </w:rPr>
        <w:t>pożywka sucha w proszku</w:t>
      </w:r>
    </w:p>
    <w:p w14:paraId="4556B308" w14:textId="77777777" w:rsidR="00452CD8" w:rsidRPr="00CD1A0B" w:rsidRDefault="00452CD8" w:rsidP="00452CD8">
      <w:pPr>
        <w:pStyle w:val="Akapitzlist"/>
        <w:numPr>
          <w:ilvl w:val="0"/>
          <w:numId w:val="26"/>
        </w:numPr>
        <w:spacing w:after="0" w:line="360" w:lineRule="auto"/>
        <w:ind w:left="567" w:hanging="283"/>
        <w:jc w:val="both"/>
        <w:rPr>
          <w:rFonts w:cstheme="minorHAnsi"/>
        </w:rPr>
      </w:pPr>
      <w:r w:rsidRPr="00CD1A0B">
        <w:rPr>
          <w:rFonts w:cstheme="minorHAnsi"/>
        </w:rPr>
        <w:t>opakowanie jednostkowe 500 g</w:t>
      </w:r>
    </w:p>
    <w:p w14:paraId="2A1F0955" w14:textId="77777777" w:rsidR="00452CD8" w:rsidRPr="00CD1A0B" w:rsidRDefault="00452CD8" w:rsidP="00452CD8">
      <w:pPr>
        <w:pStyle w:val="Akapitzlist"/>
        <w:numPr>
          <w:ilvl w:val="0"/>
          <w:numId w:val="26"/>
        </w:numPr>
        <w:spacing w:after="0" w:line="360" w:lineRule="auto"/>
        <w:ind w:left="567" w:hanging="283"/>
        <w:jc w:val="both"/>
        <w:rPr>
          <w:rFonts w:cstheme="minorHAnsi"/>
        </w:rPr>
      </w:pPr>
      <w:r w:rsidRPr="00CD1A0B">
        <w:rPr>
          <w:rFonts w:cstheme="minorHAnsi"/>
        </w:rPr>
        <w:t xml:space="preserve">data ważności – przynajmniej 2 lata od momentu realizacji zamówienia </w:t>
      </w:r>
    </w:p>
    <w:p w14:paraId="03B5CA0A" w14:textId="77777777" w:rsidR="00452CD8" w:rsidRPr="00CD1A0B" w:rsidRDefault="00452CD8" w:rsidP="00452CD8">
      <w:pPr>
        <w:pStyle w:val="Akapitzlist"/>
        <w:numPr>
          <w:ilvl w:val="0"/>
          <w:numId w:val="26"/>
        </w:numPr>
        <w:spacing w:after="0" w:line="360" w:lineRule="auto"/>
        <w:ind w:left="567" w:hanging="283"/>
        <w:jc w:val="both"/>
        <w:rPr>
          <w:rFonts w:cstheme="minorHAnsi"/>
        </w:rPr>
      </w:pPr>
      <w:r w:rsidRPr="00CD1A0B">
        <w:rPr>
          <w:rFonts w:cstheme="minorHAnsi"/>
        </w:rPr>
        <w:t>instrukcja przygotowywania podłoża</w:t>
      </w:r>
    </w:p>
    <w:p w14:paraId="70149209" w14:textId="77777777" w:rsidR="00452CD8" w:rsidRPr="00CD1A0B" w:rsidRDefault="00452CD8" w:rsidP="00452CD8">
      <w:pPr>
        <w:pStyle w:val="Akapitzlist"/>
        <w:numPr>
          <w:ilvl w:val="0"/>
          <w:numId w:val="26"/>
        </w:numPr>
        <w:spacing w:after="0" w:line="360" w:lineRule="auto"/>
        <w:ind w:left="567" w:hanging="283"/>
        <w:jc w:val="both"/>
        <w:rPr>
          <w:rFonts w:cstheme="minorHAnsi"/>
          <w:bCs/>
        </w:rPr>
      </w:pPr>
      <w:r w:rsidRPr="00CD1A0B">
        <w:rPr>
          <w:rFonts w:cstheme="minorHAnsi"/>
          <w:bCs/>
        </w:rPr>
        <w:t>certyfikat kontroli jakości wg aktualnego wydania normy PN-EN ISO 11133</w:t>
      </w:r>
    </w:p>
    <w:p w14:paraId="60334A25" w14:textId="5D071392" w:rsidR="00452CD8" w:rsidRDefault="00452CD8" w:rsidP="00452CD8">
      <w:pPr>
        <w:pStyle w:val="Akapitzlist"/>
        <w:numPr>
          <w:ilvl w:val="0"/>
          <w:numId w:val="26"/>
        </w:numPr>
        <w:spacing w:after="0" w:line="360" w:lineRule="auto"/>
        <w:ind w:left="567" w:hanging="283"/>
        <w:jc w:val="both"/>
        <w:rPr>
          <w:rFonts w:cstheme="minorHAnsi"/>
        </w:rPr>
      </w:pPr>
      <w:r w:rsidRPr="00CD1A0B">
        <w:rPr>
          <w:rFonts w:cstheme="minorHAnsi"/>
        </w:rPr>
        <w:t>skład zgodny z aktualnym wydaniem PN-ISO 6579</w:t>
      </w:r>
    </w:p>
    <w:p w14:paraId="7386AFA9" w14:textId="77777777" w:rsidR="00452CD8" w:rsidRPr="00CD1A0B" w:rsidRDefault="00452CD8" w:rsidP="00452CD8">
      <w:pPr>
        <w:pStyle w:val="Akapitzlist"/>
        <w:spacing w:after="0" w:line="360" w:lineRule="auto"/>
        <w:ind w:left="567"/>
        <w:jc w:val="both"/>
        <w:rPr>
          <w:rFonts w:cstheme="minorHAnsi"/>
        </w:rPr>
      </w:pPr>
    </w:p>
    <w:p w14:paraId="2AB0566B" w14:textId="41FE0418" w:rsidR="00452CD8" w:rsidRPr="00747034" w:rsidRDefault="00747034" w:rsidP="00747034">
      <w:pPr>
        <w:pStyle w:val="Akapitzlist"/>
        <w:numPr>
          <w:ilvl w:val="0"/>
          <w:numId w:val="1"/>
        </w:numPr>
        <w:spacing w:after="0" w:line="360" w:lineRule="auto"/>
        <w:ind w:left="426" w:hanging="426"/>
        <w:jc w:val="both"/>
        <w:rPr>
          <w:rFonts w:cstheme="minorHAnsi"/>
          <w:b/>
          <w:bCs/>
        </w:rPr>
      </w:pPr>
      <w:proofErr w:type="spellStart"/>
      <w:r w:rsidRPr="00747034">
        <w:rPr>
          <w:rFonts w:cstheme="minorHAnsi"/>
          <w:b/>
          <w:bCs/>
        </w:rPr>
        <w:t>N</w:t>
      </w:r>
      <w:r w:rsidR="00452CD8" w:rsidRPr="00747034">
        <w:rPr>
          <w:rFonts w:cstheme="minorHAnsi"/>
          <w:b/>
          <w:bCs/>
        </w:rPr>
        <w:t>owobiocyna</w:t>
      </w:r>
      <w:proofErr w:type="spellEnd"/>
      <w:r w:rsidR="00452CD8" w:rsidRPr="00747034">
        <w:rPr>
          <w:rFonts w:cstheme="minorHAnsi"/>
          <w:b/>
          <w:bCs/>
        </w:rPr>
        <w:t xml:space="preserve"> do MSRV – </w:t>
      </w:r>
      <w:r w:rsidR="00AC5692" w:rsidRPr="00747034">
        <w:rPr>
          <w:rFonts w:cstheme="minorHAnsi"/>
          <w:b/>
          <w:bCs/>
        </w:rPr>
        <w:t>45 opakowań</w:t>
      </w:r>
    </w:p>
    <w:p w14:paraId="49F00CB4"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 xml:space="preserve">stężenie </w:t>
      </w:r>
      <w:proofErr w:type="spellStart"/>
      <w:r w:rsidRPr="00CD1A0B">
        <w:rPr>
          <w:rFonts w:cstheme="minorHAnsi"/>
        </w:rPr>
        <w:t>nowobiocyny</w:t>
      </w:r>
      <w:proofErr w:type="spellEnd"/>
      <w:r w:rsidRPr="00CD1A0B">
        <w:rPr>
          <w:rFonts w:cstheme="minorHAnsi"/>
        </w:rPr>
        <w:t xml:space="preserve"> – 10 mg</w:t>
      </w:r>
    </w:p>
    <w:p w14:paraId="19243A52"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opakowanie jednostkowe – 10 fiolek</w:t>
      </w:r>
    </w:p>
    <w:p w14:paraId="1DDE28F8"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 xml:space="preserve">postać: </w:t>
      </w:r>
      <w:proofErr w:type="spellStart"/>
      <w:r w:rsidRPr="00CD1A0B">
        <w:rPr>
          <w:rFonts w:cstheme="minorHAnsi"/>
        </w:rPr>
        <w:t>liofilizat</w:t>
      </w:r>
      <w:proofErr w:type="spellEnd"/>
    </w:p>
    <w:p w14:paraId="6ED66903"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opis na każdej fiolce: nazwa, nr katalogowy, nr serii, data ważności</w:t>
      </w:r>
    </w:p>
    <w:p w14:paraId="32879DC3" w14:textId="110DEE9E" w:rsidR="00452CD8" w:rsidRPr="00452CD8" w:rsidRDefault="00452CD8" w:rsidP="00452CD8">
      <w:pPr>
        <w:pStyle w:val="Akapitzlist"/>
        <w:numPr>
          <w:ilvl w:val="0"/>
          <w:numId w:val="27"/>
        </w:numPr>
        <w:spacing w:after="0" w:line="360" w:lineRule="auto"/>
        <w:ind w:left="568" w:hanging="284"/>
        <w:jc w:val="both"/>
        <w:rPr>
          <w:rFonts w:cstheme="minorHAnsi"/>
          <w:bCs/>
        </w:rPr>
      </w:pPr>
      <w:r w:rsidRPr="00CD1A0B">
        <w:rPr>
          <w:rFonts w:cstheme="minorHAnsi"/>
        </w:rPr>
        <w:t>jedna fiolka na litr pożywki</w:t>
      </w:r>
    </w:p>
    <w:p w14:paraId="5E87DF90" w14:textId="77777777" w:rsidR="00452CD8" w:rsidRPr="00CD1A0B" w:rsidRDefault="00452CD8" w:rsidP="00452CD8">
      <w:pPr>
        <w:pStyle w:val="Akapitzlist"/>
        <w:spacing w:after="0" w:line="360" w:lineRule="auto"/>
        <w:ind w:left="568"/>
        <w:jc w:val="both"/>
        <w:rPr>
          <w:rFonts w:cstheme="minorHAnsi"/>
          <w:bCs/>
        </w:rPr>
      </w:pPr>
    </w:p>
    <w:p w14:paraId="17BC1D7B" w14:textId="4A048E00" w:rsidR="00452CD8" w:rsidRPr="00747034" w:rsidRDefault="00747034" w:rsidP="00747034">
      <w:pPr>
        <w:pStyle w:val="Akapitzlist"/>
        <w:numPr>
          <w:ilvl w:val="0"/>
          <w:numId w:val="1"/>
        </w:numPr>
        <w:spacing w:after="0" w:line="360" w:lineRule="auto"/>
        <w:ind w:left="426" w:hanging="426"/>
        <w:jc w:val="both"/>
        <w:rPr>
          <w:rFonts w:cstheme="minorHAnsi"/>
          <w:b/>
          <w:bCs/>
        </w:rPr>
      </w:pPr>
      <w:r w:rsidRPr="00747034">
        <w:rPr>
          <w:rFonts w:cstheme="minorHAnsi"/>
          <w:b/>
          <w:bCs/>
        </w:rPr>
        <w:t>B</w:t>
      </w:r>
      <w:r w:rsidR="00452CD8" w:rsidRPr="00747034">
        <w:rPr>
          <w:rFonts w:cstheme="minorHAnsi"/>
          <w:b/>
          <w:bCs/>
        </w:rPr>
        <w:t xml:space="preserve">ulion pół-Frasera – </w:t>
      </w:r>
      <w:r w:rsidR="00AC5692" w:rsidRPr="00747034">
        <w:rPr>
          <w:rFonts w:cstheme="minorHAnsi"/>
          <w:b/>
          <w:bCs/>
        </w:rPr>
        <w:t>45</w:t>
      </w:r>
      <w:r w:rsidR="00452CD8" w:rsidRPr="00747034">
        <w:rPr>
          <w:rFonts w:cstheme="minorHAnsi"/>
          <w:b/>
          <w:bCs/>
        </w:rPr>
        <w:t xml:space="preserve"> opakowań</w:t>
      </w:r>
    </w:p>
    <w:p w14:paraId="26C3B0C8"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pożywka gotowa do użycia</w:t>
      </w:r>
    </w:p>
    <w:p w14:paraId="3C61ABDE"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opakowanie jednostkowe – butelka szklana 225 ml z zakręcanym korkiem</w:t>
      </w:r>
    </w:p>
    <w:p w14:paraId="0A0B3ADE"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lastRenderedPageBreak/>
        <w:t>nadruk na butelce zawierający nazwę, nr katalogowy, nr serii i datę ważności</w:t>
      </w:r>
    </w:p>
    <w:p w14:paraId="6BDE1A9B"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data ważności – przynajmniej 6 miesięcy od daty realizacji zamówienia</w:t>
      </w:r>
    </w:p>
    <w:p w14:paraId="42AFA2D8"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instrukcja postępowania z podłożem</w:t>
      </w:r>
    </w:p>
    <w:p w14:paraId="67072018"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certyfikat kontroli jakości wg aktualnego wydania normy PN-EN ISO 11133</w:t>
      </w:r>
    </w:p>
    <w:p w14:paraId="17671A94" w14:textId="737D8168" w:rsidR="00452CD8"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skład zgodny z aktualnym wydaniem PN-ISO 11290-1</w:t>
      </w:r>
    </w:p>
    <w:p w14:paraId="30DA5B28" w14:textId="77777777" w:rsidR="00D04C8D" w:rsidRPr="00CD1A0B" w:rsidRDefault="00D04C8D" w:rsidP="00D04C8D">
      <w:pPr>
        <w:pStyle w:val="Akapitzlist"/>
        <w:spacing w:after="0" w:line="360" w:lineRule="auto"/>
        <w:ind w:left="568"/>
        <w:jc w:val="both"/>
        <w:rPr>
          <w:rFonts w:cstheme="minorHAnsi"/>
        </w:rPr>
      </w:pPr>
    </w:p>
    <w:p w14:paraId="69735BC8" w14:textId="39AA9BA3" w:rsidR="00452CD8" w:rsidRPr="00747034" w:rsidRDefault="00747034" w:rsidP="00747034">
      <w:pPr>
        <w:pStyle w:val="Akapitzlist"/>
        <w:numPr>
          <w:ilvl w:val="0"/>
          <w:numId w:val="1"/>
        </w:numPr>
        <w:spacing w:after="0" w:line="360" w:lineRule="auto"/>
        <w:ind w:left="426" w:hanging="426"/>
        <w:jc w:val="both"/>
        <w:rPr>
          <w:rFonts w:cstheme="minorHAnsi"/>
          <w:b/>
          <w:bCs/>
        </w:rPr>
      </w:pPr>
      <w:r w:rsidRPr="00747034">
        <w:rPr>
          <w:rFonts w:cstheme="minorHAnsi"/>
          <w:b/>
          <w:bCs/>
        </w:rPr>
        <w:t>B</w:t>
      </w:r>
      <w:r w:rsidR="00452CD8" w:rsidRPr="00747034">
        <w:rPr>
          <w:rFonts w:cstheme="minorHAnsi"/>
          <w:b/>
          <w:bCs/>
        </w:rPr>
        <w:t xml:space="preserve">ulion Frasera – </w:t>
      </w:r>
      <w:r w:rsidR="00AC5692" w:rsidRPr="00747034">
        <w:rPr>
          <w:rFonts w:cstheme="minorHAnsi"/>
          <w:b/>
          <w:bCs/>
        </w:rPr>
        <w:t>200</w:t>
      </w:r>
      <w:r w:rsidR="00452CD8" w:rsidRPr="00747034">
        <w:rPr>
          <w:rFonts w:cstheme="minorHAnsi"/>
          <w:b/>
          <w:bCs/>
        </w:rPr>
        <w:t xml:space="preserve"> probówek</w:t>
      </w:r>
    </w:p>
    <w:p w14:paraId="0994F475"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pożywka gotowa do użycia</w:t>
      </w:r>
    </w:p>
    <w:p w14:paraId="3272D617"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opakowanie jednostkowe – probówka plastikowa 10 ml z zakręcanym korkiem</w:t>
      </w:r>
    </w:p>
    <w:p w14:paraId="7A8C02EC"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nadruk na probówce zawierający nazwę, nr katalogowy, nr serii i datę ważności</w:t>
      </w:r>
    </w:p>
    <w:p w14:paraId="68591E61"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data ważności – przynajmniej 6 miesięcy od daty realizacji zamówienia</w:t>
      </w:r>
    </w:p>
    <w:p w14:paraId="3DEF58D0"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instrukcja postępowania z podłożem</w:t>
      </w:r>
    </w:p>
    <w:p w14:paraId="222EFAC8" w14:textId="77777777" w:rsidR="00452CD8" w:rsidRPr="00CD1A0B"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certyfikat kontroli jakości wg aktualnego wydania normy PN-EN ISO 11133</w:t>
      </w:r>
    </w:p>
    <w:p w14:paraId="7F578E9D" w14:textId="14370058" w:rsidR="00452CD8" w:rsidRDefault="00452CD8" w:rsidP="00452CD8">
      <w:pPr>
        <w:pStyle w:val="Akapitzlist"/>
        <w:numPr>
          <w:ilvl w:val="0"/>
          <w:numId w:val="27"/>
        </w:numPr>
        <w:spacing w:after="0" w:line="360" w:lineRule="auto"/>
        <w:ind w:left="568" w:hanging="284"/>
        <w:jc w:val="both"/>
        <w:rPr>
          <w:rFonts w:cstheme="minorHAnsi"/>
        </w:rPr>
      </w:pPr>
      <w:r w:rsidRPr="00CD1A0B">
        <w:rPr>
          <w:rFonts w:cstheme="minorHAnsi"/>
        </w:rPr>
        <w:t>skład zgodny z aktualnym wydaniem PN-ISO 11290-1</w:t>
      </w:r>
    </w:p>
    <w:p w14:paraId="1D14E4CC" w14:textId="25596129" w:rsidR="00D04C8D" w:rsidRDefault="00D04C8D" w:rsidP="00D04C8D">
      <w:pPr>
        <w:spacing w:after="0" w:line="360" w:lineRule="auto"/>
        <w:jc w:val="both"/>
        <w:rPr>
          <w:rFonts w:cstheme="minorHAnsi"/>
        </w:rPr>
      </w:pPr>
    </w:p>
    <w:p w14:paraId="6F40277A" w14:textId="4CAF0B85" w:rsidR="00D04C8D" w:rsidRPr="00747034" w:rsidRDefault="00D04C8D" w:rsidP="00747034">
      <w:pPr>
        <w:pStyle w:val="Akapitzlist"/>
        <w:numPr>
          <w:ilvl w:val="0"/>
          <w:numId w:val="1"/>
        </w:numPr>
        <w:spacing w:after="0" w:line="360" w:lineRule="auto"/>
        <w:ind w:left="426" w:hanging="426"/>
        <w:jc w:val="both"/>
        <w:rPr>
          <w:rFonts w:cstheme="minorHAnsi"/>
          <w:b/>
          <w:bCs/>
        </w:rPr>
      </w:pPr>
      <w:r w:rsidRPr="00747034">
        <w:rPr>
          <w:rFonts w:cstheme="minorHAnsi"/>
          <w:b/>
          <w:bCs/>
        </w:rPr>
        <w:t>Krew barania odwłókniona jałowa</w:t>
      </w:r>
      <w:r w:rsidR="00AC5692" w:rsidRPr="00747034">
        <w:rPr>
          <w:rFonts w:cstheme="minorHAnsi"/>
          <w:b/>
          <w:bCs/>
        </w:rPr>
        <w:t xml:space="preserve"> – 125 butelek</w:t>
      </w:r>
    </w:p>
    <w:p w14:paraId="6968ECA6" w14:textId="753686BE" w:rsidR="00D04C8D" w:rsidRPr="00CD1A0B" w:rsidRDefault="00D04C8D" w:rsidP="00D04C8D">
      <w:pPr>
        <w:pStyle w:val="Akapitzlist"/>
        <w:numPr>
          <w:ilvl w:val="0"/>
          <w:numId w:val="27"/>
        </w:numPr>
        <w:spacing w:after="0" w:line="360" w:lineRule="auto"/>
        <w:ind w:left="568" w:hanging="284"/>
        <w:jc w:val="both"/>
        <w:rPr>
          <w:rFonts w:cstheme="minorHAnsi"/>
        </w:rPr>
      </w:pPr>
      <w:r w:rsidRPr="00CD1A0B">
        <w:rPr>
          <w:rFonts w:cstheme="minorHAnsi"/>
        </w:rPr>
        <w:t xml:space="preserve">opakowanie jednostkowe – </w:t>
      </w:r>
      <w:r>
        <w:rPr>
          <w:rFonts w:cstheme="minorHAnsi"/>
        </w:rPr>
        <w:t>butelka 500 ml</w:t>
      </w:r>
    </w:p>
    <w:p w14:paraId="794B8A4C" w14:textId="7113F18C" w:rsidR="00D04C8D" w:rsidRPr="00CD1A0B" w:rsidRDefault="00D04C8D" w:rsidP="00D04C8D">
      <w:pPr>
        <w:pStyle w:val="Akapitzlist"/>
        <w:numPr>
          <w:ilvl w:val="0"/>
          <w:numId w:val="27"/>
        </w:numPr>
        <w:spacing w:after="0" w:line="360" w:lineRule="auto"/>
        <w:ind w:left="568" w:hanging="284"/>
        <w:jc w:val="both"/>
        <w:rPr>
          <w:rFonts w:cstheme="minorHAnsi"/>
        </w:rPr>
      </w:pPr>
      <w:r w:rsidRPr="00CD1A0B">
        <w:rPr>
          <w:rFonts w:cstheme="minorHAnsi"/>
        </w:rPr>
        <w:t xml:space="preserve">nadruk na </w:t>
      </w:r>
      <w:r>
        <w:rPr>
          <w:rFonts w:cstheme="minorHAnsi"/>
        </w:rPr>
        <w:t>butelce</w:t>
      </w:r>
      <w:r w:rsidRPr="00CD1A0B">
        <w:rPr>
          <w:rFonts w:cstheme="minorHAnsi"/>
        </w:rPr>
        <w:t xml:space="preserve"> zawierający nazwę, nr katalogowy, nr serii i datę ważności</w:t>
      </w:r>
    </w:p>
    <w:p w14:paraId="62057853" w14:textId="06BF1A00" w:rsidR="00D04C8D" w:rsidRPr="00CD1A0B" w:rsidRDefault="00D04C8D" w:rsidP="00D04C8D">
      <w:pPr>
        <w:pStyle w:val="Akapitzlist"/>
        <w:numPr>
          <w:ilvl w:val="0"/>
          <w:numId w:val="27"/>
        </w:numPr>
        <w:spacing w:after="0" w:line="360" w:lineRule="auto"/>
        <w:ind w:left="568" w:hanging="284"/>
        <w:jc w:val="both"/>
        <w:rPr>
          <w:rFonts w:cstheme="minorHAnsi"/>
        </w:rPr>
      </w:pPr>
      <w:r w:rsidRPr="00CD1A0B">
        <w:rPr>
          <w:rFonts w:cstheme="minorHAnsi"/>
        </w:rPr>
        <w:t xml:space="preserve">data ważności – przynajmniej </w:t>
      </w:r>
      <w:r>
        <w:rPr>
          <w:rFonts w:cstheme="minorHAnsi"/>
        </w:rPr>
        <w:t>12</w:t>
      </w:r>
      <w:r w:rsidRPr="00CD1A0B">
        <w:rPr>
          <w:rFonts w:cstheme="minorHAnsi"/>
        </w:rPr>
        <w:t xml:space="preserve"> </w:t>
      </w:r>
      <w:r>
        <w:rPr>
          <w:rFonts w:cstheme="minorHAnsi"/>
        </w:rPr>
        <w:t>dni</w:t>
      </w:r>
      <w:r w:rsidRPr="00CD1A0B">
        <w:rPr>
          <w:rFonts w:cstheme="minorHAnsi"/>
        </w:rPr>
        <w:t xml:space="preserve"> od daty realizacji zamówienia</w:t>
      </w:r>
    </w:p>
    <w:p w14:paraId="3CA598BD" w14:textId="77777777" w:rsidR="00D04C8D" w:rsidRPr="00CD1A0B" w:rsidRDefault="00D04C8D" w:rsidP="00D04C8D">
      <w:pPr>
        <w:pStyle w:val="Akapitzlist"/>
        <w:numPr>
          <w:ilvl w:val="0"/>
          <w:numId w:val="27"/>
        </w:numPr>
        <w:spacing w:after="0" w:line="360" w:lineRule="auto"/>
        <w:ind w:left="568" w:hanging="284"/>
        <w:jc w:val="both"/>
        <w:rPr>
          <w:rFonts w:cstheme="minorHAnsi"/>
        </w:rPr>
      </w:pPr>
      <w:r w:rsidRPr="00CD1A0B">
        <w:rPr>
          <w:rFonts w:cstheme="minorHAnsi"/>
        </w:rPr>
        <w:t>certyfikat kontroli jakości wg aktualnego wydania normy PN-EN ISO 11133</w:t>
      </w:r>
    </w:p>
    <w:p w14:paraId="70F12C5F" w14:textId="77777777" w:rsidR="00D04C8D" w:rsidRPr="00D04C8D" w:rsidRDefault="00D04C8D" w:rsidP="00D04C8D">
      <w:pPr>
        <w:spacing w:after="0" w:line="360" w:lineRule="auto"/>
        <w:jc w:val="both"/>
        <w:rPr>
          <w:rFonts w:cstheme="minorHAnsi"/>
        </w:rPr>
      </w:pPr>
    </w:p>
    <w:p w14:paraId="47E14F69" w14:textId="77777777" w:rsidR="00452CD8" w:rsidRPr="00452CD8" w:rsidRDefault="00452CD8" w:rsidP="00452CD8">
      <w:pPr>
        <w:spacing w:after="0" w:line="360" w:lineRule="auto"/>
        <w:jc w:val="both"/>
        <w:rPr>
          <w:rFonts w:cstheme="minorHAnsi"/>
        </w:rPr>
      </w:pPr>
    </w:p>
    <w:p w14:paraId="2DBB1B82" w14:textId="77777777" w:rsidR="00452CD8" w:rsidRPr="00452CD8" w:rsidRDefault="00452CD8" w:rsidP="00452CD8">
      <w:pPr>
        <w:spacing w:after="0" w:line="360" w:lineRule="auto"/>
        <w:jc w:val="both"/>
        <w:rPr>
          <w:rFonts w:cstheme="minorHAnsi"/>
        </w:rPr>
      </w:pPr>
    </w:p>
    <w:p w14:paraId="12EB5AE8" w14:textId="77777777" w:rsidR="00452CD8" w:rsidRPr="00452CD8" w:rsidRDefault="00452CD8" w:rsidP="00452CD8">
      <w:pPr>
        <w:spacing w:after="0" w:line="360" w:lineRule="auto"/>
        <w:jc w:val="both"/>
        <w:rPr>
          <w:rFonts w:cstheme="minorHAnsi"/>
        </w:rPr>
      </w:pPr>
    </w:p>
    <w:p w14:paraId="21B53636" w14:textId="6CFAC2B3" w:rsidR="00452CD8" w:rsidRPr="00452CD8" w:rsidRDefault="00452CD8" w:rsidP="00452CD8">
      <w:pPr>
        <w:spacing w:after="0" w:line="360" w:lineRule="auto"/>
        <w:jc w:val="both"/>
        <w:rPr>
          <w:rFonts w:cstheme="minorHAnsi"/>
        </w:rPr>
      </w:pPr>
    </w:p>
    <w:sectPr w:rsidR="00452CD8" w:rsidRPr="00452CD8" w:rsidSect="00A31C65">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4A643" w14:textId="77777777" w:rsidR="005A37D3" w:rsidRDefault="005A37D3" w:rsidP="00EC6222">
      <w:pPr>
        <w:spacing w:after="0" w:line="240" w:lineRule="auto"/>
      </w:pPr>
      <w:r>
        <w:separator/>
      </w:r>
    </w:p>
  </w:endnote>
  <w:endnote w:type="continuationSeparator" w:id="0">
    <w:p w14:paraId="21F5C6BA" w14:textId="77777777" w:rsidR="005A37D3" w:rsidRDefault="005A37D3" w:rsidP="00EC6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0144251"/>
      <w:docPartObj>
        <w:docPartGallery w:val="Page Numbers (Bottom of Page)"/>
        <w:docPartUnique/>
      </w:docPartObj>
    </w:sdtPr>
    <w:sdtContent>
      <w:p w14:paraId="4B90507C" w14:textId="77777777" w:rsidR="00421956" w:rsidRDefault="00E93912">
        <w:pPr>
          <w:pStyle w:val="Stopka"/>
          <w:jc w:val="right"/>
        </w:pPr>
        <w:r>
          <w:fldChar w:fldCharType="begin"/>
        </w:r>
        <w:r w:rsidR="00FD6384">
          <w:instrText xml:space="preserve"> PAGE   \* MERGEFORMAT </w:instrText>
        </w:r>
        <w:r>
          <w:fldChar w:fldCharType="separate"/>
        </w:r>
        <w:r w:rsidR="00814F12">
          <w:rPr>
            <w:noProof/>
          </w:rPr>
          <w:t>2</w:t>
        </w:r>
        <w:r>
          <w:rPr>
            <w:noProof/>
          </w:rPr>
          <w:fldChar w:fldCharType="end"/>
        </w:r>
      </w:p>
    </w:sdtContent>
  </w:sdt>
  <w:p w14:paraId="7A6C7B70" w14:textId="77777777" w:rsidR="00EC6222" w:rsidRDefault="00EC62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92903" w14:textId="77777777" w:rsidR="005A37D3" w:rsidRDefault="005A37D3" w:rsidP="00EC6222">
      <w:pPr>
        <w:spacing w:after="0" w:line="240" w:lineRule="auto"/>
      </w:pPr>
      <w:r>
        <w:separator/>
      </w:r>
    </w:p>
  </w:footnote>
  <w:footnote w:type="continuationSeparator" w:id="0">
    <w:p w14:paraId="757809F6" w14:textId="77777777" w:rsidR="005A37D3" w:rsidRDefault="005A37D3" w:rsidP="00EC62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33D6" w14:textId="7E1B84D1" w:rsidR="00A31C65" w:rsidRDefault="00A31C65">
    <w:pPr>
      <w:pStyle w:val="Nagwek"/>
    </w:pPr>
    <w:r w:rsidRPr="0014154D">
      <w:rPr>
        <w:rFonts w:ascii="Calibri" w:eastAsia="Times New Roman" w:hAnsi="Calibri" w:cs="Calibri"/>
        <w:noProof/>
        <w:sz w:val="24"/>
        <w:szCs w:val="24"/>
        <w:lang w:eastAsia="pl-PL"/>
      </w:rPr>
      <w:drawing>
        <wp:anchor distT="0" distB="0" distL="114300" distR="114300" simplePos="0" relativeHeight="251659264" behindDoc="1" locked="0" layoutInCell="1" allowOverlap="1" wp14:anchorId="00C340AA" wp14:editId="58BC1D93">
          <wp:simplePos x="0" y="0"/>
          <wp:positionH relativeFrom="margin">
            <wp:posOffset>0</wp:posOffset>
          </wp:positionH>
          <wp:positionV relativeFrom="topMargin">
            <wp:posOffset>372745</wp:posOffset>
          </wp:positionV>
          <wp:extent cx="5943600" cy="693420"/>
          <wp:effectExtent l="0" t="0" r="0" b="0"/>
          <wp:wrapTight wrapText="bothSides">
            <wp:wrapPolygon edited="0">
              <wp:start x="0" y="0"/>
              <wp:lineTo x="0" y="20769"/>
              <wp:lineTo x="21531" y="20769"/>
              <wp:lineTo x="21531" y="0"/>
              <wp:lineTo x="0" y="0"/>
            </wp:wrapPolygon>
          </wp:wrapTight>
          <wp:docPr id="140868211" name="Obraz 14086821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5B6"/>
    <w:multiLevelType w:val="hybridMultilevel"/>
    <w:tmpl w:val="94BECDF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1681D52"/>
    <w:multiLevelType w:val="hybridMultilevel"/>
    <w:tmpl w:val="F7E0114C"/>
    <w:lvl w:ilvl="0" w:tplc="D6E83178">
      <w:start w:val="1"/>
      <w:numFmt w:val="lowerLetter"/>
      <w:lvlText w:val="%1."/>
      <w:lvlJc w:val="left"/>
      <w:rPr>
        <w:rFonts w:hint="default"/>
        <w:b w:val="0"/>
      </w:rPr>
    </w:lvl>
    <w:lvl w:ilvl="1" w:tplc="FFFFFFFF">
      <w:start w:val="1"/>
      <w:numFmt w:val="lowerLetter"/>
      <w:lvlText w:val="%2."/>
      <w:lvlJc w:val="left"/>
      <w:pPr>
        <w:ind w:left="3420" w:hanging="360"/>
      </w:pPr>
    </w:lvl>
    <w:lvl w:ilvl="2" w:tplc="FFFFFFFF" w:tentative="1">
      <w:start w:val="1"/>
      <w:numFmt w:val="lowerRoman"/>
      <w:lvlText w:val="%3."/>
      <w:lvlJc w:val="right"/>
      <w:pPr>
        <w:ind w:left="4140" w:hanging="180"/>
      </w:pPr>
    </w:lvl>
    <w:lvl w:ilvl="3" w:tplc="FFFFFFFF" w:tentative="1">
      <w:start w:val="1"/>
      <w:numFmt w:val="decimal"/>
      <w:lvlText w:val="%4."/>
      <w:lvlJc w:val="left"/>
      <w:pPr>
        <w:ind w:left="4860" w:hanging="360"/>
      </w:pPr>
    </w:lvl>
    <w:lvl w:ilvl="4" w:tplc="FFFFFFFF" w:tentative="1">
      <w:start w:val="1"/>
      <w:numFmt w:val="lowerLetter"/>
      <w:lvlText w:val="%5."/>
      <w:lvlJc w:val="left"/>
      <w:pPr>
        <w:ind w:left="5580" w:hanging="360"/>
      </w:pPr>
    </w:lvl>
    <w:lvl w:ilvl="5" w:tplc="FFFFFFFF" w:tentative="1">
      <w:start w:val="1"/>
      <w:numFmt w:val="lowerRoman"/>
      <w:lvlText w:val="%6."/>
      <w:lvlJc w:val="right"/>
      <w:pPr>
        <w:ind w:left="6300" w:hanging="180"/>
      </w:pPr>
    </w:lvl>
    <w:lvl w:ilvl="6" w:tplc="FFFFFFFF" w:tentative="1">
      <w:start w:val="1"/>
      <w:numFmt w:val="decimal"/>
      <w:lvlText w:val="%7."/>
      <w:lvlJc w:val="left"/>
      <w:pPr>
        <w:ind w:left="7020" w:hanging="360"/>
      </w:pPr>
    </w:lvl>
    <w:lvl w:ilvl="7" w:tplc="FFFFFFFF" w:tentative="1">
      <w:start w:val="1"/>
      <w:numFmt w:val="lowerLetter"/>
      <w:lvlText w:val="%8."/>
      <w:lvlJc w:val="left"/>
      <w:pPr>
        <w:ind w:left="7740" w:hanging="360"/>
      </w:pPr>
    </w:lvl>
    <w:lvl w:ilvl="8" w:tplc="FFFFFFFF" w:tentative="1">
      <w:start w:val="1"/>
      <w:numFmt w:val="lowerRoman"/>
      <w:lvlText w:val="%9."/>
      <w:lvlJc w:val="right"/>
      <w:pPr>
        <w:ind w:left="8460" w:hanging="180"/>
      </w:pPr>
    </w:lvl>
  </w:abstractNum>
  <w:abstractNum w:abstractNumId="2" w15:restartNumberingAfterBreak="0">
    <w:nsid w:val="04A1356D"/>
    <w:multiLevelType w:val="hybridMultilevel"/>
    <w:tmpl w:val="7D3E537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C84CE4"/>
    <w:multiLevelType w:val="hybridMultilevel"/>
    <w:tmpl w:val="2C9A74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4523FB"/>
    <w:multiLevelType w:val="hybridMultilevel"/>
    <w:tmpl w:val="035C2836"/>
    <w:lvl w:ilvl="0" w:tplc="D6E83178">
      <w:start w:val="1"/>
      <w:numFmt w:val="lowerLetter"/>
      <w:lvlText w:val="%1."/>
      <w:lvlJc w:val="left"/>
      <w:rPr>
        <w:rFonts w:hint="default"/>
        <w:b w:val="0"/>
      </w:rPr>
    </w:lvl>
    <w:lvl w:ilvl="1" w:tplc="04150001">
      <w:start w:val="1"/>
      <w:numFmt w:val="bullet"/>
      <w:lvlText w:val=""/>
      <w:lvlJc w:val="left"/>
      <w:pPr>
        <w:ind w:left="3420" w:hanging="360"/>
      </w:pPr>
      <w:rPr>
        <w:rFonts w:ascii="Symbol" w:hAnsi="Symbol" w:hint="default"/>
      </w:rPr>
    </w:lvl>
    <w:lvl w:ilvl="2" w:tplc="FFFFFFFF" w:tentative="1">
      <w:start w:val="1"/>
      <w:numFmt w:val="lowerRoman"/>
      <w:lvlText w:val="%3."/>
      <w:lvlJc w:val="right"/>
      <w:pPr>
        <w:ind w:left="4140" w:hanging="180"/>
      </w:pPr>
    </w:lvl>
    <w:lvl w:ilvl="3" w:tplc="FFFFFFFF" w:tentative="1">
      <w:start w:val="1"/>
      <w:numFmt w:val="decimal"/>
      <w:lvlText w:val="%4."/>
      <w:lvlJc w:val="left"/>
      <w:pPr>
        <w:ind w:left="4860" w:hanging="360"/>
      </w:pPr>
    </w:lvl>
    <w:lvl w:ilvl="4" w:tplc="FFFFFFFF" w:tentative="1">
      <w:start w:val="1"/>
      <w:numFmt w:val="lowerLetter"/>
      <w:lvlText w:val="%5."/>
      <w:lvlJc w:val="left"/>
      <w:pPr>
        <w:ind w:left="5580" w:hanging="360"/>
      </w:pPr>
    </w:lvl>
    <w:lvl w:ilvl="5" w:tplc="FFFFFFFF" w:tentative="1">
      <w:start w:val="1"/>
      <w:numFmt w:val="lowerRoman"/>
      <w:lvlText w:val="%6."/>
      <w:lvlJc w:val="right"/>
      <w:pPr>
        <w:ind w:left="6300" w:hanging="180"/>
      </w:pPr>
    </w:lvl>
    <w:lvl w:ilvl="6" w:tplc="FFFFFFFF" w:tentative="1">
      <w:start w:val="1"/>
      <w:numFmt w:val="decimal"/>
      <w:lvlText w:val="%7."/>
      <w:lvlJc w:val="left"/>
      <w:pPr>
        <w:ind w:left="7020" w:hanging="360"/>
      </w:pPr>
    </w:lvl>
    <w:lvl w:ilvl="7" w:tplc="FFFFFFFF" w:tentative="1">
      <w:start w:val="1"/>
      <w:numFmt w:val="lowerLetter"/>
      <w:lvlText w:val="%8."/>
      <w:lvlJc w:val="left"/>
      <w:pPr>
        <w:ind w:left="7740" w:hanging="360"/>
      </w:pPr>
    </w:lvl>
    <w:lvl w:ilvl="8" w:tplc="FFFFFFFF" w:tentative="1">
      <w:start w:val="1"/>
      <w:numFmt w:val="lowerRoman"/>
      <w:lvlText w:val="%9."/>
      <w:lvlJc w:val="right"/>
      <w:pPr>
        <w:ind w:left="8460" w:hanging="180"/>
      </w:pPr>
    </w:lvl>
  </w:abstractNum>
  <w:abstractNum w:abstractNumId="5" w15:restartNumberingAfterBreak="0">
    <w:nsid w:val="077A7B2E"/>
    <w:multiLevelType w:val="hybridMultilevel"/>
    <w:tmpl w:val="E03C1AD2"/>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6" w15:restartNumberingAfterBreak="0">
    <w:nsid w:val="10507005"/>
    <w:multiLevelType w:val="hybridMultilevel"/>
    <w:tmpl w:val="5C3015C6"/>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7" w15:restartNumberingAfterBreak="0">
    <w:nsid w:val="13537ABB"/>
    <w:multiLevelType w:val="hybridMultilevel"/>
    <w:tmpl w:val="5948925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9A255E"/>
    <w:multiLevelType w:val="hybridMultilevel"/>
    <w:tmpl w:val="E452CA5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C2140F"/>
    <w:multiLevelType w:val="hybridMultilevel"/>
    <w:tmpl w:val="9154DC1E"/>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4D67998"/>
    <w:multiLevelType w:val="hybridMultilevel"/>
    <w:tmpl w:val="231C54D4"/>
    <w:lvl w:ilvl="0" w:tplc="D6E83178">
      <w:start w:val="1"/>
      <w:numFmt w:val="lowerLetter"/>
      <w:lvlText w:val="%1."/>
      <w:lvlJc w:val="left"/>
      <w:rPr>
        <w:rFonts w:hint="default"/>
        <w:b w:val="0"/>
      </w:rPr>
    </w:lvl>
    <w:lvl w:ilvl="1" w:tplc="04150001">
      <w:start w:val="1"/>
      <w:numFmt w:val="bullet"/>
      <w:lvlText w:val=""/>
      <w:lvlJc w:val="left"/>
      <w:pPr>
        <w:ind w:left="3420" w:hanging="360"/>
      </w:pPr>
      <w:rPr>
        <w:rFonts w:ascii="Symbol" w:hAnsi="Symbol" w:hint="default"/>
      </w:rPr>
    </w:lvl>
    <w:lvl w:ilvl="2" w:tplc="FFFFFFFF" w:tentative="1">
      <w:start w:val="1"/>
      <w:numFmt w:val="lowerRoman"/>
      <w:lvlText w:val="%3."/>
      <w:lvlJc w:val="right"/>
      <w:pPr>
        <w:ind w:left="4140" w:hanging="180"/>
      </w:pPr>
    </w:lvl>
    <w:lvl w:ilvl="3" w:tplc="FFFFFFFF" w:tentative="1">
      <w:start w:val="1"/>
      <w:numFmt w:val="decimal"/>
      <w:lvlText w:val="%4."/>
      <w:lvlJc w:val="left"/>
      <w:pPr>
        <w:ind w:left="4860" w:hanging="360"/>
      </w:pPr>
    </w:lvl>
    <w:lvl w:ilvl="4" w:tplc="FFFFFFFF" w:tentative="1">
      <w:start w:val="1"/>
      <w:numFmt w:val="lowerLetter"/>
      <w:lvlText w:val="%5."/>
      <w:lvlJc w:val="left"/>
      <w:pPr>
        <w:ind w:left="5580" w:hanging="360"/>
      </w:pPr>
    </w:lvl>
    <w:lvl w:ilvl="5" w:tplc="FFFFFFFF" w:tentative="1">
      <w:start w:val="1"/>
      <w:numFmt w:val="lowerRoman"/>
      <w:lvlText w:val="%6."/>
      <w:lvlJc w:val="right"/>
      <w:pPr>
        <w:ind w:left="6300" w:hanging="180"/>
      </w:pPr>
    </w:lvl>
    <w:lvl w:ilvl="6" w:tplc="FFFFFFFF" w:tentative="1">
      <w:start w:val="1"/>
      <w:numFmt w:val="decimal"/>
      <w:lvlText w:val="%7."/>
      <w:lvlJc w:val="left"/>
      <w:pPr>
        <w:ind w:left="7020" w:hanging="360"/>
      </w:pPr>
    </w:lvl>
    <w:lvl w:ilvl="7" w:tplc="FFFFFFFF" w:tentative="1">
      <w:start w:val="1"/>
      <w:numFmt w:val="lowerLetter"/>
      <w:lvlText w:val="%8."/>
      <w:lvlJc w:val="left"/>
      <w:pPr>
        <w:ind w:left="7740" w:hanging="360"/>
      </w:pPr>
    </w:lvl>
    <w:lvl w:ilvl="8" w:tplc="FFFFFFFF" w:tentative="1">
      <w:start w:val="1"/>
      <w:numFmt w:val="lowerRoman"/>
      <w:lvlText w:val="%9."/>
      <w:lvlJc w:val="right"/>
      <w:pPr>
        <w:ind w:left="8460" w:hanging="180"/>
      </w:pPr>
    </w:lvl>
  </w:abstractNum>
  <w:abstractNum w:abstractNumId="11" w15:restartNumberingAfterBreak="0">
    <w:nsid w:val="15F51F7F"/>
    <w:multiLevelType w:val="hybridMultilevel"/>
    <w:tmpl w:val="F4423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C54314"/>
    <w:multiLevelType w:val="hybridMultilevel"/>
    <w:tmpl w:val="269A6F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F137A7"/>
    <w:multiLevelType w:val="hybridMultilevel"/>
    <w:tmpl w:val="5D3A0454"/>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14" w15:restartNumberingAfterBreak="0">
    <w:nsid w:val="1AD649BA"/>
    <w:multiLevelType w:val="hybridMultilevel"/>
    <w:tmpl w:val="483A4D0A"/>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15" w15:restartNumberingAfterBreak="0">
    <w:nsid w:val="222B0465"/>
    <w:multiLevelType w:val="hybridMultilevel"/>
    <w:tmpl w:val="8408A29C"/>
    <w:lvl w:ilvl="0" w:tplc="0415000B">
      <w:start w:val="1"/>
      <w:numFmt w:val="bullet"/>
      <w:lvlText w:val=""/>
      <w:lvlJc w:val="left"/>
      <w:pPr>
        <w:ind w:left="863" w:hanging="360"/>
      </w:pPr>
      <w:rPr>
        <w:rFonts w:ascii="Wingdings" w:hAnsi="Wingdings" w:hint="default"/>
      </w:rPr>
    </w:lvl>
    <w:lvl w:ilvl="1" w:tplc="04150003">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16" w15:restartNumberingAfterBreak="0">
    <w:nsid w:val="22BD74C7"/>
    <w:multiLevelType w:val="hybridMultilevel"/>
    <w:tmpl w:val="A7CA949E"/>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17" w15:restartNumberingAfterBreak="0">
    <w:nsid w:val="232C04AE"/>
    <w:multiLevelType w:val="hybridMultilevel"/>
    <w:tmpl w:val="8AE4BDAC"/>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315E1FA0"/>
    <w:multiLevelType w:val="hybridMultilevel"/>
    <w:tmpl w:val="0D6658F8"/>
    <w:lvl w:ilvl="0" w:tplc="0415000F">
      <w:start w:val="1"/>
      <w:numFmt w:val="decimal"/>
      <w:lvlText w:val="%1."/>
      <w:lvlJc w:val="left"/>
      <w:pPr>
        <w:ind w:left="720" w:hanging="360"/>
      </w:pPr>
    </w:lvl>
    <w:lvl w:ilvl="1" w:tplc="0415000B">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845956"/>
    <w:multiLevelType w:val="hybridMultilevel"/>
    <w:tmpl w:val="FF4C92BA"/>
    <w:lvl w:ilvl="0" w:tplc="08363EC2">
      <w:start w:val="1"/>
      <w:numFmt w:val="decimal"/>
      <w:lvlText w:val="%1)"/>
      <w:lvlJc w:val="left"/>
      <w:pPr>
        <w:ind w:left="644"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7B5754"/>
    <w:multiLevelType w:val="hybridMultilevel"/>
    <w:tmpl w:val="0EAC5B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3E0544"/>
    <w:multiLevelType w:val="hybridMultilevel"/>
    <w:tmpl w:val="8744BC6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357B67F1"/>
    <w:multiLevelType w:val="hybridMultilevel"/>
    <w:tmpl w:val="AE162970"/>
    <w:lvl w:ilvl="0" w:tplc="0415000B">
      <w:start w:val="1"/>
      <w:numFmt w:val="bullet"/>
      <w:lvlText w:val=""/>
      <w:lvlJc w:val="left"/>
      <w:pPr>
        <w:ind w:left="644" w:hanging="360"/>
      </w:pPr>
      <w:rPr>
        <w:rFonts w:ascii="Wingdings" w:hAnsi="Wingding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5E0A7C"/>
    <w:multiLevelType w:val="hybridMultilevel"/>
    <w:tmpl w:val="D6645EBE"/>
    <w:lvl w:ilvl="0" w:tplc="FFFFFFFF">
      <w:start w:val="1"/>
      <w:numFmt w:val="decimal"/>
      <w:lvlText w:val="%1)"/>
      <w:lvlJc w:val="left"/>
      <w:pPr>
        <w:ind w:left="644" w:hanging="360"/>
      </w:pPr>
      <w:rPr>
        <w:rFonts w:hint="default"/>
        <w:b/>
      </w:rPr>
    </w:lvl>
    <w:lvl w:ilvl="1" w:tplc="0415000B">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46063D2"/>
    <w:multiLevelType w:val="hybridMultilevel"/>
    <w:tmpl w:val="6570F570"/>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5" w15:restartNumberingAfterBreak="0">
    <w:nsid w:val="4714038A"/>
    <w:multiLevelType w:val="hybridMultilevel"/>
    <w:tmpl w:val="C2A4B980"/>
    <w:lvl w:ilvl="0" w:tplc="0415000F">
      <w:start w:val="1"/>
      <w:numFmt w:val="decimal"/>
      <w:lvlText w:val="%1."/>
      <w:lvlJc w:val="left"/>
      <w:pPr>
        <w:ind w:left="720" w:hanging="360"/>
      </w:pPr>
    </w:lvl>
    <w:lvl w:ilvl="1" w:tplc="0415000B">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4D747B"/>
    <w:multiLevelType w:val="hybridMultilevel"/>
    <w:tmpl w:val="DFDE0B88"/>
    <w:lvl w:ilvl="0" w:tplc="D6E83178">
      <w:start w:val="1"/>
      <w:numFmt w:val="lowerLetter"/>
      <w:lvlText w:val="%1."/>
      <w:lvlJc w:val="left"/>
      <w:rPr>
        <w:rFonts w:hint="default"/>
        <w:b w:val="0"/>
      </w:rPr>
    </w:lvl>
    <w:lvl w:ilvl="1" w:tplc="04150001">
      <w:start w:val="1"/>
      <w:numFmt w:val="bullet"/>
      <w:lvlText w:val=""/>
      <w:lvlJc w:val="left"/>
      <w:pPr>
        <w:ind w:left="3420" w:hanging="360"/>
      </w:pPr>
      <w:rPr>
        <w:rFonts w:ascii="Symbol" w:hAnsi="Symbol" w:hint="default"/>
      </w:rPr>
    </w:lvl>
    <w:lvl w:ilvl="2" w:tplc="FFFFFFFF" w:tentative="1">
      <w:start w:val="1"/>
      <w:numFmt w:val="lowerRoman"/>
      <w:lvlText w:val="%3."/>
      <w:lvlJc w:val="right"/>
      <w:pPr>
        <w:ind w:left="4140" w:hanging="180"/>
      </w:pPr>
    </w:lvl>
    <w:lvl w:ilvl="3" w:tplc="FFFFFFFF" w:tentative="1">
      <w:start w:val="1"/>
      <w:numFmt w:val="decimal"/>
      <w:lvlText w:val="%4."/>
      <w:lvlJc w:val="left"/>
      <w:pPr>
        <w:ind w:left="4860" w:hanging="360"/>
      </w:pPr>
    </w:lvl>
    <w:lvl w:ilvl="4" w:tplc="FFFFFFFF" w:tentative="1">
      <w:start w:val="1"/>
      <w:numFmt w:val="lowerLetter"/>
      <w:lvlText w:val="%5."/>
      <w:lvlJc w:val="left"/>
      <w:pPr>
        <w:ind w:left="5580" w:hanging="360"/>
      </w:pPr>
    </w:lvl>
    <w:lvl w:ilvl="5" w:tplc="FFFFFFFF" w:tentative="1">
      <w:start w:val="1"/>
      <w:numFmt w:val="lowerRoman"/>
      <w:lvlText w:val="%6."/>
      <w:lvlJc w:val="right"/>
      <w:pPr>
        <w:ind w:left="6300" w:hanging="180"/>
      </w:pPr>
    </w:lvl>
    <w:lvl w:ilvl="6" w:tplc="FFFFFFFF" w:tentative="1">
      <w:start w:val="1"/>
      <w:numFmt w:val="decimal"/>
      <w:lvlText w:val="%7."/>
      <w:lvlJc w:val="left"/>
      <w:pPr>
        <w:ind w:left="7020" w:hanging="360"/>
      </w:pPr>
    </w:lvl>
    <w:lvl w:ilvl="7" w:tplc="FFFFFFFF" w:tentative="1">
      <w:start w:val="1"/>
      <w:numFmt w:val="lowerLetter"/>
      <w:lvlText w:val="%8."/>
      <w:lvlJc w:val="left"/>
      <w:pPr>
        <w:ind w:left="7740" w:hanging="360"/>
      </w:pPr>
    </w:lvl>
    <w:lvl w:ilvl="8" w:tplc="FFFFFFFF" w:tentative="1">
      <w:start w:val="1"/>
      <w:numFmt w:val="lowerRoman"/>
      <w:lvlText w:val="%9."/>
      <w:lvlJc w:val="right"/>
      <w:pPr>
        <w:ind w:left="8460" w:hanging="180"/>
      </w:pPr>
    </w:lvl>
  </w:abstractNum>
  <w:abstractNum w:abstractNumId="27" w15:restartNumberingAfterBreak="0">
    <w:nsid w:val="4C577C8E"/>
    <w:multiLevelType w:val="hybridMultilevel"/>
    <w:tmpl w:val="9154DC1E"/>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CDB2836"/>
    <w:multiLevelType w:val="hybridMultilevel"/>
    <w:tmpl w:val="A1282A74"/>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4D0048C3"/>
    <w:multiLevelType w:val="hybridMultilevel"/>
    <w:tmpl w:val="2C40EDEA"/>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30" w15:restartNumberingAfterBreak="0">
    <w:nsid w:val="507E2719"/>
    <w:multiLevelType w:val="hybridMultilevel"/>
    <w:tmpl w:val="376A51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141938"/>
    <w:multiLevelType w:val="hybridMultilevel"/>
    <w:tmpl w:val="7A2673AC"/>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32" w15:restartNumberingAfterBreak="0">
    <w:nsid w:val="57040706"/>
    <w:multiLevelType w:val="hybridMultilevel"/>
    <w:tmpl w:val="4D5670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8087DCC"/>
    <w:multiLevelType w:val="hybridMultilevel"/>
    <w:tmpl w:val="9C084E4C"/>
    <w:lvl w:ilvl="0" w:tplc="0415000F">
      <w:start w:val="1"/>
      <w:numFmt w:val="decimal"/>
      <w:lvlText w:val="%1."/>
      <w:lvlJc w:val="left"/>
      <w:pPr>
        <w:ind w:left="720" w:hanging="360"/>
      </w:pPr>
    </w:lvl>
    <w:lvl w:ilvl="1" w:tplc="0415000B">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72119B"/>
    <w:multiLevelType w:val="hybridMultilevel"/>
    <w:tmpl w:val="1206D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A64439"/>
    <w:multiLevelType w:val="hybridMultilevel"/>
    <w:tmpl w:val="037C02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1FA73B2"/>
    <w:multiLevelType w:val="hybridMultilevel"/>
    <w:tmpl w:val="833AAD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5D3A42"/>
    <w:multiLevelType w:val="hybridMultilevel"/>
    <w:tmpl w:val="8F9CE1F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6BE90CC6"/>
    <w:multiLevelType w:val="hybridMultilevel"/>
    <w:tmpl w:val="6C4AD8A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EA50FB"/>
    <w:multiLevelType w:val="hybridMultilevel"/>
    <w:tmpl w:val="CAEC712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111663"/>
    <w:multiLevelType w:val="hybridMultilevel"/>
    <w:tmpl w:val="FAA090DA"/>
    <w:lvl w:ilvl="0" w:tplc="0415000F">
      <w:start w:val="1"/>
      <w:numFmt w:val="decimal"/>
      <w:lvlText w:val="%1."/>
      <w:lvlJc w:val="left"/>
      <w:pPr>
        <w:ind w:left="720" w:hanging="360"/>
      </w:pPr>
    </w:lvl>
    <w:lvl w:ilvl="1" w:tplc="0415000B">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32343D"/>
    <w:multiLevelType w:val="hybridMultilevel"/>
    <w:tmpl w:val="AE98B230"/>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42" w15:restartNumberingAfterBreak="0">
    <w:nsid w:val="75D41383"/>
    <w:multiLevelType w:val="hybridMultilevel"/>
    <w:tmpl w:val="6324C0D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7C435C92"/>
    <w:multiLevelType w:val="hybridMultilevel"/>
    <w:tmpl w:val="2C7CE4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19333581">
    <w:abstractNumId w:val="19"/>
  </w:num>
  <w:num w:numId="2" w16cid:durableId="1248660316">
    <w:abstractNumId w:val="32"/>
  </w:num>
  <w:num w:numId="3" w16cid:durableId="1910574591">
    <w:abstractNumId w:val="36"/>
  </w:num>
  <w:num w:numId="4" w16cid:durableId="2142117240">
    <w:abstractNumId w:val="38"/>
  </w:num>
  <w:num w:numId="5" w16cid:durableId="1716343839">
    <w:abstractNumId w:val="2"/>
  </w:num>
  <w:num w:numId="6" w16cid:durableId="1275483234">
    <w:abstractNumId w:val="42"/>
  </w:num>
  <w:num w:numId="7" w16cid:durableId="1209413215">
    <w:abstractNumId w:val="37"/>
  </w:num>
  <w:num w:numId="8" w16cid:durableId="1597981369">
    <w:abstractNumId w:val="41"/>
  </w:num>
  <w:num w:numId="9" w16cid:durableId="450784491">
    <w:abstractNumId w:val="20"/>
  </w:num>
  <w:num w:numId="10" w16cid:durableId="314722360">
    <w:abstractNumId w:val="16"/>
  </w:num>
  <w:num w:numId="11" w16cid:durableId="24790775">
    <w:abstractNumId w:val="11"/>
  </w:num>
  <w:num w:numId="12" w16cid:durableId="753668418">
    <w:abstractNumId w:val="31"/>
  </w:num>
  <w:num w:numId="13" w16cid:durableId="1239098604">
    <w:abstractNumId w:val="30"/>
  </w:num>
  <w:num w:numId="14" w16cid:durableId="310058984">
    <w:abstractNumId w:val="43"/>
  </w:num>
  <w:num w:numId="15" w16cid:durableId="785580802">
    <w:abstractNumId w:val="12"/>
  </w:num>
  <w:num w:numId="16" w16cid:durableId="886179672">
    <w:abstractNumId w:val="5"/>
  </w:num>
  <w:num w:numId="17" w16cid:durableId="199903994">
    <w:abstractNumId w:val="24"/>
  </w:num>
  <w:num w:numId="18" w16cid:durableId="1450078450">
    <w:abstractNumId w:val="15"/>
  </w:num>
  <w:num w:numId="19" w16cid:durableId="602147191">
    <w:abstractNumId w:val="21"/>
  </w:num>
  <w:num w:numId="20" w16cid:durableId="1930381060">
    <w:abstractNumId w:val="6"/>
  </w:num>
  <w:num w:numId="21" w16cid:durableId="1164777953">
    <w:abstractNumId w:val="14"/>
  </w:num>
  <w:num w:numId="22" w16cid:durableId="500439085">
    <w:abstractNumId w:val="29"/>
  </w:num>
  <w:num w:numId="23" w16cid:durableId="1297368844">
    <w:abstractNumId w:val="0"/>
  </w:num>
  <w:num w:numId="24" w16cid:durableId="2083218172">
    <w:abstractNumId w:val="13"/>
  </w:num>
  <w:num w:numId="25" w16cid:durableId="568079236">
    <w:abstractNumId w:val="17"/>
  </w:num>
  <w:num w:numId="26" w16cid:durableId="1011109324">
    <w:abstractNumId w:val="28"/>
  </w:num>
  <w:num w:numId="27" w16cid:durableId="450176259">
    <w:abstractNumId w:val="3"/>
  </w:num>
  <w:num w:numId="28" w16cid:durableId="1342395532">
    <w:abstractNumId w:val="7"/>
  </w:num>
  <w:num w:numId="29" w16cid:durableId="547765170">
    <w:abstractNumId w:val="8"/>
  </w:num>
  <w:num w:numId="30" w16cid:durableId="450171727">
    <w:abstractNumId w:val="1"/>
  </w:num>
  <w:num w:numId="31" w16cid:durableId="869418543">
    <w:abstractNumId w:val="10"/>
  </w:num>
  <w:num w:numId="32" w16cid:durableId="1974866986">
    <w:abstractNumId w:val="26"/>
  </w:num>
  <w:num w:numId="33" w16cid:durableId="1374961923">
    <w:abstractNumId w:val="4"/>
  </w:num>
  <w:num w:numId="34" w16cid:durableId="539974543">
    <w:abstractNumId w:val="35"/>
  </w:num>
  <w:num w:numId="35" w16cid:durableId="2100829449">
    <w:abstractNumId w:val="27"/>
  </w:num>
  <w:num w:numId="36" w16cid:durableId="353462682">
    <w:abstractNumId w:val="25"/>
  </w:num>
  <w:num w:numId="37" w16cid:durableId="528182228">
    <w:abstractNumId w:val="9"/>
  </w:num>
  <w:num w:numId="38" w16cid:durableId="1053966213">
    <w:abstractNumId w:val="18"/>
  </w:num>
  <w:num w:numId="39" w16cid:durableId="1214345026">
    <w:abstractNumId w:val="33"/>
  </w:num>
  <w:num w:numId="40" w16cid:durableId="748113424">
    <w:abstractNumId w:val="40"/>
  </w:num>
  <w:num w:numId="41" w16cid:durableId="1531988916">
    <w:abstractNumId w:val="23"/>
  </w:num>
  <w:num w:numId="42" w16cid:durableId="680815935">
    <w:abstractNumId w:val="22"/>
  </w:num>
  <w:num w:numId="43" w16cid:durableId="1950893960">
    <w:abstractNumId w:val="34"/>
  </w:num>
  <w:num w:numId="44" w16cid:durableId="505899792">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E12"/>
    <w:rsid w:val="00005D47"/>
    <w:rsid w:val="00025FCB"/>
    <w:rsid w:val="00062E01"/>
    <w:rsid w:val="00064FE7"/>
    <w:rsid w:val="00092370"/>
    <w:rsid w:val="000B14D3"/>
    <w:rsid w:val="000C178D"/>
    <w:rsid w:val="000C27DD"/>
    <w:rsid w:val="001101AE"/>
    <w:rsid w:val="00167416"/>
    <w:rsid w:val="0019409C"/>
    <w:rsid w:val="001A00A3"/>
    <w:rsid w:val="001C3889"/>
    <w:rsid w:val="001D0201"/>
    <w:rsid w:val="00221BB6"/>
    <w:rsid w:val="002430DA"/>
    <w:rsid w:val="00244D82"/>
    <w:rsid w:val="002519DE"/>
    <w:rsid w:val="0026350D"/>
    <w:rsid w:val="00282CED"/>
    <w:rsid w:val="002A1164"/>
    <w:rsid w:val="002A3CD3"/>
    <w:rsid w:val="002C0978"/>
    <w:rsid w:val="002E02B2"/>
    <w:rsid w:val="002E0632"/>
    <w:rsid w:val="002E773A"/>
    <w:rsid w:val="002F36A1"/>
    <w:rsid w:val="00337F63"/>
    <w:rsid w:val="00341201"/>
    <w:rsid w:val="00346E12"/>
    <w:rsid w:val="0037737B"/>
    <w:rsid w:val="00392FB0"/>
    <w:rsid w:val="003E4CB3"/>
    <w:rsid w:val="003F4D18"/>
    <w:rsid w:val="00404CB5"/>
    <w:rsid w:val="00416DDE"/>
    <w:rsid w:val="00421956"/>
    <w:rsid w:val="00440892"/>
    <w:rsid w:val="004470D8"/>
    <w:rsid w:val="00452CD8"/>
    <w:rsid w:val="00463FCE"/>
    <w:rsid w:val="0049688B"/>
    <w:rsid w:val="004A598C"/>
    <w:rsid w:val="004B4EEE"/>
    <w:rsid w:val="004B798C"/>
    <w:rsid w:val="004C1167"/>
    <w:rsid w:val="004D407C"/>
    <w:rsid w:val="004E5BE5"/>
    <w:rsid w:val="00513103"/>
    <w:rsid w:val="00540A2B"/>
    <w:rsid w:val="0054543F"/>
    <w:rsid w:val="00577510"/>
    <w:rsid w:val="005A16DE"/>
    <w:rsid w:val="005A37D3"/>
    <w:rsid w:val="005A3967"/>
    <w:rsid w:val="005A6B48"/>
    <w:rsid w:val="005C1CD2"/>
    <w:rsid w:val="005D7435"/>
    <w:rsid w:val="005F05B1"/>
    <w:rsid w:val="00603CFC"/>
    <w:rsid w:val="00653FE4"/>
    <w:rsid w:val="00670B80"/>
    <w:rsid w:val="006A5943"/>
    <w:rsid w:val="006A7259"/>
    <w:rsid w:val="006B5264"/>
    <w:rsid w:val="006B5608"/>
    <w:rsid w:val="006C336C"/>
    <w:rsid w:val="006D1DEF"/>
    <w:rsid w:val="00701649"/>
    <w:rsid w:val="007403C4"/>
    <w:rsid w:val="00747034"/>
    <w:rsid w:val="007612BF"/>
    <w:rsid w:val="0077347B"/>
    <w:rsid w:val="00782B2D"/>
    <w:rsid w:val="00782D17"/>
    <w:rsid w:val="007A5D7D"/>
    <w:rsid w:val="007D53B8"/>
    <w:rsid w:val="007E6FF0"/>
    <w:rsid w:val="007F70D1"/>
    <w:rsid w:val="00814F12"/>
    <w:rsid w:val="008155BA"/>
    <w:rsid w:val="00843811"/>
    <w:rsid w:val="008565A6"/>
    <w:rsid w:val="00863DB9"/>
    <w:rsid w:val="00863FF1"/>
    <w:rsid w:val="00897641"/>
    <w:rsid w:val="008D3074"/>
    <w:rsid w:val="008D616F"/>
    <w:rsid w:val="008E4D7C"/>
    <w:rsid w:val="008F5028"/>
    <w:rsid w:val="00912A53"/>
    <w:rsid w:val="0092468A"/>
    <w:rsid w:val="00933A88"/>
    <w:rsid w:val="009458F9"/>
    <w:rsid w:val="00947CFA"/>
    <w:rsid w:val="00951F49"/>
    <w:rsid w:val="009647DD"/>
    <w:rsid w:val="009A20EC"/>
    <w:rsid w:val="009B0EE9"/>
    <w:rsid w:val="009B1299"/>
    <w:rsid w:val="009B60E7"/>
    <w:rsid w:val="00A00ACD"/>
    <w:rsid w:val="00A034D7"/>
    <w:rsid w:val="00A07925"/>
    <w:rsid w:val="00A105E5"/>
    <w:rsid w:val="00A137A8"/>
    <w:rsid w:val="00A138B1"/>
    <w:rsid w:val="00A17C6A"/>
    <w:rsid w:val="00A3048D"/>
    <w:rsid w:val="00A31C65"/>
    <w:rsid w:val="00A33EE7"/>
    <w:rsid w:val="00A424F3"/>
    <w:rsid w:val="00A53146"/>
    <w:rsid w:val="00A72E39"/>
    <w:rsid w:val="00A93E74"/>
    <w:rsid w:val="00A95C10"/>
    <w:rsid w:val="00AA03B2"/>
    <w:rsid w:val="00AC5692"/>
    <w:rsid w:val="00AD1282"/>
    <w:rsid w:val="00AF6F0D"/>
    <w:rsid w:val="00B22E57"/>
    <w:rsid w:val="00B454E9"/>
    <w:rsid w:val="00B7340E"/>
    <w:rsid w:val="00B87A7B"/>
    <w:rsid w:val="00BA67D3"/>
    <w:rsid w:val="00C23D11"/>
    <w:rsid w:val="00C85802"/>
    <w:rsid w:val="00CA158F"/>
    <w:rsid w:val="00CB149C"/>
    <w:rsid w:val="00CD1A0B"/>
    <w:rsid w:val="00CE1CBF"/>
    <w:rsid w:val="00CE25C9"/>
    <w:rsid w:val="00D04C8D"/>
    <w:rsid w:val="00D05DC4"/>
    <w:rsid w:val="00D14F27"/>
    <w:rsid w:val="00D2449C"/>
    <w:rsid w:val="00D452CB"/>
    <w:rsid w:val="00D743CE"/>
    <w:rsid w:val="00D83848"/>
    <w:rsid w:val="00D84DCC"/>
    <w:rsid w:val="00D94460"/>
    <w:rsid w:val="00DD0B37"/>
    <w:rsid w:val="00DF53F3"/>
    <w:rsid w:val="00DF5DFD"/>
    <w:rsid w:val="00E02048"/>
    <w:rsid w:val="00E44AE1"/>
    <w:rsid w:val="00E47B31"/>
    <w:rsid w:val="00E56421"/>
    <w:rsid w:val="00E56542"/>
    <w:rsid w:val="00E6304B"/>
    <w:rsid w:val="00E65830"/>
    <w:rsid w:val="00E659CC"/>
    <w:rsid w:val="00E93912"/>
    <w:rsid w:val="00EC6222"/>
    <w:rsid w:val="00EC62EA"/>
    <w:rsid w:val="00EC72E7"/>
    <w:rsid w:val="00EF28CE"/>
    <w:rsid w:val="00EF332D"/>
    <w:rsid w:val="00F03811"/>
    <w:rsid w:val="00F45630"/>
    <w:rsid w:val="00F975C6"/>
    <w:rsid w:val="00FA15A0"/>
    <w:rsid w:val="00FD4895"/>
    <w:rsid w:val="00FD6384"/>
    <w:rsid w:val="00FE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E880D"/>
  <w15:docId w15:val="{78F8CEC3-6EF6-433A-9CFD-C5292F0B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6E12"/>
  </w:style>
  <w:style w:type="paragraph" w:styleId="Nagwek1">
    <w:name w:val="heading 1"/>
    <w:basedOn w:val="Normalny"/>
    <w:link w:val="Nagwek1Znak"/>
    <w:uiPriority w:val="9"/>
    <w:qFormat/>
    <w:rsid w:val="00244D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46E12"/>
    <w:pPr>
      <w:ind w:left="720"/>
      <w:contextualSpacing/>
    </w:pPr>
  </w:style>
  <w:style w:type="paragraph" w:customStyle="1" w:styleId="Default">
    <w:name w:val="Default"/>
    <w:rsid w:val="00346E12"/>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EC62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6222"/>
  </w:style>
  <w:style w:type="paragraph" w:styleId="Stopka">
    <w:name w:val="footer"/>
    <w:basedOn w:val="Normalny"/>
    <w:link w:val="StopkaZnak"/>
    <w:uiPriority w:val="99"/>
    <w:unhideWhenUsed/>
    <w:rsid w:val="00EC62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6222"/>
  </w:style>
  <w:style w:type="character" w:customStyle="1" w:styleId="Nagwek1Znak">
    <w:name w:val="Nagłówek 1 Znak"/>
    <w:basedOn w:val="Domylnaczcionkaakapitu"/>
    <w:link w:val="Nagwek1"/>
    <w:uiPriority w:val="9"/>
    <w:rsid w:val="00244D82"/>
    <w:rPr>
      <w:rFonts w:ascii="Times New Roman" w:eastAsia="Times New Roman" w:hAnsi="Times New Roman" w:cs="Times New Roman"/>
      <w:b/>
      <w:bCs/>
      <w:kern w:val="36"/>
      <w:sz w:val="48"/>
      <w:szCs w:val="4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4248CA-7181-4A2C-8976-1951D091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1246</Words>
  <Characters>7482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DSDB</dc:creator>
  <cp:lastModifiedBy>Dariusz Salej</cp:lastModifiedBy>
  <cp:revision>5</cp:revision>
  <dcterms:created xsi:type="dcterms:W3CDTF">2026-02-05T10:37:00Z</dcterms:created>
  <dcterms:modified xsi:type="dcterms:W3CDTF">2026-02-05T11:01:00Z</dcterms:modified>
</cp:coreProperties>
</file>